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76" w:type="dxa"/>
        <w:tblLayout w:type="fixed"/>
        <w:tblLook w:val="01E0" w:firstRow="1" w:lastRow="1" w:firstColumn="1" w:lastColumn="1" w:noHBand="0" w:noVBand="0"/>
      </w:tblPr>
      <w:tblGrid>
        <w:gridCol w:w="4253"/>
        <w:gridCol w:w="5670"/>
      </w:tblGrid>
      <w:tr w:rsidR="002B0163" w:rsidRPr="002B0163" w:rsidTr="00A17CFB">
        <w:trPr>
          <w:trHeight w:val="1273"/>
        </w:trPr>
        <w:tc>
          <w:tcPr>
            <w:tcW w:w="4253" w:type="dxa"/>
          </w:tcPr>
          <w:p w:rsidR="00D86B99" w:rsidRPr="002B0163" w:rsidRDefault="00D86B99" w:rsidP="00A17CFB">
            <w:pPr>
              <w:jc w:val="center"/>
              <w:rPr>
                <w:color w:val="000000" w:themeColor="text1"/>
              </w:rPr>
            </w:pPr>
            <w:r w:rsidRPr="002B0163">
              <w:rPr>
                <w:color w:val="000000" w:themeColor="text1"/>
              </w:rPr>
              <w:t>UBND TỈNH NINH BÌNH</w:t>
            </w:r>
          </w:p>
          <w:p w:rsidR="00D86B99" w:rsidRPr="002B0163" w:rsidRDefault="00D86B99" w:rsidP="00A17CFB">
            <w:pPr>
              <w:jc w:val="center"/>
              <w:rPr>
                <w:b/>
                <w:color w:val="000000" w:themeColor="text1"/>
              </w:rPr>
            </w:pPr>
            <w:r w:rsidRPr="002B0163">
              <w:rPr>
                <w:noProof/>
                <w:color w:val="000000" w:themeColor="text1"/>
              </w:rPr>
              <mc:AlternateContent>
                <mc:Choice Requires="wps">
                  <w:drawing>
                    <wp:anchor distT="4294967293" distB="4294967293" distL="114300" distR="114300" simplePos="0" relativeHeight="251659264" behindDoc="0" locked="0" layoutInCell="1" allowOverlap="1" wp14:anchorId="7397D771" wp14:editId="23310875">
                      <wp:simplePos x="0" y="0"/>
                      <wp:positionH relativeFrom="column">
                        <wp:posOffset>1025525</wp:posOffset>
                      </wp:positionH>
                      <wp:positionV relativeFrom="paragraph">
                        <wp:posOffset>169456</wp:posOffset>
                      </wp:positionV>
                      <wp:extent cx="48133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07795"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0.75pt,13.35pt" to="118.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DVHAIAADU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"/>
                  </w:pict>
                </mc:Fallback>
              </mc:AlternateContent>
            </w:r>
            <w:r w:rsidRPr="002B0163">
              <w:rPr>
                <w:b/>
                <w:color w:val="000000" w:themeColor="text1"/>
              </w:rPr>
              <w:t>SỞ TƯ PHÁP</w:t>
            </w:r>
          </w:p>
          <w:p w:rsidR="00D86B99" w:rsidRPr="002B0163" w:rsidRDefault="00D86B99" w:rsidP="00A17CFB">
            <w:pPr>
              <w:spacing w:before="120"/>
              <w:jc w:val="center"/>
              <w:rPr>
                <w:color w:val="000000" w:themeColor="text1"/>
              </w:rPr>
            </w:pPr>
            <w:r w:rsidRPr="002B0163">
              <w:rPr>
                <w:color w:val="000000" w:themeColor="text1"/>
              </w:rPr>
              <w:t>Số:        /TTr-STP</w:t>
            </w:r>
          </w:p>
          <w:p w:rsidR="00D86B99" w:rsidRPr="002B0163" w:rsidRDefault="00D86B99" w:rsidP="00A17CFB">
            <w:pPr>
              <w:jc w:val="center"/>
              <w:rPr>
                <w:color w:val="000000" w:themeColor="text1"/>
                <w:sz w:val="24"/>
                <w:szCs w:val="24"/>
                <w:shd w:val="clear" w:color="auto" w:fill="FFFFFF"/>
              </w:rPr>
            </w:pPr>
          </w:p>
          <w:p w:rsidR="00D86B99" w:rsidRPr="002B0163" w:rsidRDefault="00D86B99" w:rsidP="00A17CFB">
            <w:pPr>
              <w:jc w:val="center"/>
              <w:rPr>
                <w:color w:val="000000" w:themeColor="text1"/>
                <w:sz w:val="24"/>
                <w:szCs w:val="24"/>
                <w:shd w:val="clear" w:color="auto" w:fill="FFFFFF"/>
              </w:rPr>
            </w:pPr>
          </w:p>
        </w:tc>
        <w:tc>
          <w:tcPr>
            <w:tcW w:w="5670" w:type="dxa"/>
          </w:tcPr>
          <w:p w:rsidR="00D86B99" w:rsidRPr="002B0163" w:rsidRDefault="00D86B99" w:rsidP="00A17CFB">
            <w:pPr>
              <w:jc w:val="center"/>
              <w:rPr>
                <w:b/>
                <w:color w:val="000000" w:themeColor="text1"/>
              </w:rPr>
            </w:pPr>
            <w:r w:rsidRPr="002B0163">
              <w:rPr>
                <w:b/>
                <w:color w:val="000000" w:themeColor="text1"/>
              </w:rPr>
              <w:t>CỘNG HOÀ XÃ HỘI CHỦ NGHĨA VIỆT NAM</w:t>
            </w:r>
          </w:p>
          <w:p w:rsidR="00D86B99" w:rsidRPr="002B0163" w:rsidRDefault="00D86B99" w:rsidP="00A17CFB">
            <w:pPr>
              <w:jc w:val="center"/>
              <w:rPr>
                <w:b/>
                <w:color w:val="000000" w:themeColor="text1"/>
                <w:sz w:val="28"/>
                <w:szCs w:val="28"/>
              </w:rPr>
            </w:pPr>
            <w:r w:rsidRPr="002B0163">
              <w:rPr>
                <w:noProof/>
                <w:color w:val="000000" w:themeColor="text1"/>
              </w:rPr>
              <mc:AlternateContent>
                <mc:Choice Requires="wps">
                  <w:drawing>
                    <wp:anchor distT="4294967293" distB="4294967293" distL="114300" distR="114300" simplePos="0" relativeHeight="251660288" behindDoc="0" locked="0" layoutInCell="1" allowOverlap="1" wp14:anchorId="2B1E3477" wp14:editId="40CF8967">
                      <wp:simplePos x="0" y="0"/>
                      <wp:positionH relativeFrom="column">
                        <wp:posOffset>661035</wp:posOffset>
                      </wp:positionH>
                      <wp:positionV relativeFrom="paragraph">
                        <wp:posOffset>205740</wp:posOffset>
                      </wp:positionV>
                      <wp:extent cx="215900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76877"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05pt,16.2pt" to="222.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TK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aaLN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"/>
                  </w:pict>
                </mc:Fallback>
              </mc:AlternateContent>
            </w:r>
            <w:r w:rsidRPr="002B0163">
              <w:rPr>
                <w:b/>
                <w:color w:val="000000" w:themeColor="text1"/>
                <w:sz w:val="28"/>
                <w:szCs w:val="28"/>
              </w:rPr>
              <w:t>Độc lập - Tự do - Hạnh phúc</w:t>
            </w:r>
          </w:p>
          <w:p w:rsidR="00D86B99" w:rsidRPr="002B0163" w:rsidRDefault="00D86B99" w:rsidP="00A17CFB">
            <w:pPr>
              <w:spacing w:before="120"/>
              <w:jc w:val="center"/>
              <w:rPr>
                <w:rFonts w:ascii=".VnTime" w:hAnsi=".VnTime"/>
                <w:b/>
                <w:color w:val="000000" w:themeColor="text1"/>
              </w:rPr>
            </w:pPr>
            <w:r w:rsidRPr="002B0163">
              <w:rPr>
                <w:bCs/>
                <w:i/>
                <w:iCs/>
                <w:color w:val="000000" w:themeColor="text1"/>
              </w:rPr>
              <w:t>Ninh Bình, ngày      tháng     năm 2025</w:t>
            </w:r>
          </w:p>
        </w:tc>
      </w:tr>
    </w:tbl>
    <w:p w:rsidR="00D86B99" w:rsidRPr="002B0163" w:rsidRDefault="00D86B99" w:rsidP="00D86B99">
      <w:pPr>
        <w:jc w:val="center"/>
        <w:rPr>
          <w:b/>
          <w:color w:val="000000" w:themeColor="text1"/>
          <w:sz w:val="28"/>
          <w:szCs w:val="28"/>
        </w:rPr>
      </w:pPr>
      <w:r w:rsidRPr="002B0163">
        <w:rPr>
          <w:b/>
          <w:color w:val="000000" w:themeColor="text1"/>
          <w:sz w:val="28"/>
          <w:szCs w:val="28"/>
        </w:rPr>
        <w:t>TỜ TRÌNH</w:t>
      </w:r>
    </w:p>
    <w:p w:rsidR="00D86B99" w:rsidRPr="002B0163" w:rsidRDefault="00D86B99" w:rsidP="00D86B99">
      <w:pPr>
        <w:jc w:val="center"/>
        <w:rPr>
          <w:b/>
          <w:color w:val="000000" w:themeColor="text1"/>
          <w:sz w:val="28"/>
          <w:szCs w:val="28"/>
        </w:rPr>
      </w:pPr>
      <w:r w:rsidRPr="002B0163">
        <w:rPr>
          <w:b/>
          <w:color w:val="000000" w:themeColor="text1"/>
          <w:sz w:val="28"/>
          <w:szCs w:val="28"/>
        </w:rPr>
        <w:t xml:space="preserve">Dự thảo Quyết định ban hành Quy chế phối hợp trong công tác quản lý thi hành pháp luật về xử lý vi phạm hành chính </w:t>
      </w:r>
    </w:p>
    <w:p w:rsidR="00D86B99" w:rsidRPr="002B0163" w:rsidRDefault="00D86B99" w:rsidP="00CB57C8">
      <w:pPr>
        <w:jc w:val="center"/>
        <w:rPr>
          <w:b/>
          <w:color w:val="000000" w:themeColor="text1"/>
          <w:sz w:val="28"/>
          <w:szCs w:val="28"/>
        </w:rPr>
      </w:pPr>
      <w:r w:rsidRPr="002B0163">
        <w:rPr>
          <w:b/>
          <w:color w:val="000000" w:themeColor="text1"/>
          <w:sz w:val="28"/>
          <w:szCs w:val="28"/>
        </w:rPr>
        <w:t>trên địa bàn tỉnh Ninh Bình</w:t>
      </w:r>
    </w:p>
    <w:p w:rsidR="00D86B99" w:rsidRPr="002B0163" w:rsidRDefault="00D86B99" w:rsidP="00D86B99">
      <w:pPr>
        <w:spacing w:line="320" w:lineRule="exact"/>
        <w:jc w:val="center"/>
        <w:rPr>
          <w:color w:val="000000" w:themeColor="text1"/>
          <w:sz w:val="28"/>
          <w:szCs w:val="28"/>
        </w:rPr>
      </w:pPr>
    </w:p>
    <w:p w:rsidR="00D86B99" w:rsidRPr="002B0163" w:rsidRDefault="00D86B99" w:rsidP="000D00CB">
      <w:pPr>
        <w:spacing w:line="320" w:lineRule="exact"/>
        <w:jc w:val="center"/>
        <w:rPr>
          <w:color w:val="000000" w:themeColor="text1"/>
          <w:sz w:val="28"/>
          <w:szCs w:val="28"/>
        </w:rPr>
      </w:pPr>
      <w:r w:rsidRPr="002B0163">
        <w:rPr>
          <w:color w:val="000000" w:themeColor="text1"/>
          <w:sz w:val="28"/>
          <w:szCs w:val="28"/>
        </w:rPr>
        <w:t>Kính gửi: Ủy ban nhân dân tỉnh Ninh Bình.</w:t>
      </w:r>
    </w:p>
    <w:p w:rsidR="00235859" w:rsidRPr="002B0163" w:rsidRDefault="00235859" w:rsidP="000D00CB">
      <w:pPr>
        <w:spacing w:line="320" w:lineRule="exact"/>
        <w:jc w:val="center"/>
        <w:rPr>
          <w:color w:val="000000" w:themeColor="text1"/>
          <w:sz w:val="28"/>
          <w:szCs w:val="28"/>
        </w:rPr>
      </w:pPr>
    </w:p>
    <w:p w:rsidR="00D86B99" w:rsidRPr="002B0163" w:rsidRDefault="00D86B99" w:rsidP="00D86B99">
      <w:pPr>
        <w:spacing w:before="60" w:after="60" w:line="360" w:lineRule="exact"/>
        <w:jc w:val="both"/>
        <w:rPr>
          <w:rFonts w:eastAsia="Courier New"/>
          <w:color w:val="000000" w:themeColor="text1"/>
          <w:sz w:val="28"/>
          <w:szCs w:val="28"/>
          <w:lang w:eastAsia="vi-VN"/>
        </w:rPr>
      </w:pPr>
      <w:r w:rsidRPr="002B0163">
        <w:rPr>
          <w:rFonts w:eastAsia="Courier New"/>
          <w:color w:val="000000" w:themeColor="text1"/>
          <w:sz w:val="28"/>
          <w:szCs w:val="28"/>
          <w:lang w:eastAsia="vi-VN"/>
        </w:rPr>
        <w:t xml:space="preserve">         </w:t>
      </w:r>
      <w:r w:rsidRPr="002B0163">
        <w:rPr>
          <w:rFonts w:eastAsia="Courier New"/>
          <w:color w:val="000000" w:themeColor="text1"/>
          <w:sz w:val="28"/>
          <w:szCs w:val="28"/>
          <w:lang w:val="vi-VN" w:eastAsia="vi-VN"/>
        </w:rPr>
        <w:t xml:space="preserve">Thực hiện quy định của Luật </w:t>
      </w:r>
      <w:r w:rsidRPr="002B0163">
        <w:rPr>
          <w:rFonts w:eastAsia="Courier New"/>
          <w:color w:val="000000" w:themeColor="text1"/>
          <w:sz w:val="28"/>
          <w:szCs w:val="28"/>
          <w:lang w:eastAsia="vi-VN"/>
        </w:rPr>
        <w:t>B</w:t>
      </w:r>
      <w:r w:rsidRPr="002B0163">
        <w:rPr>
          <w:rFonts w:eastAsia="Courier New"/>
          <w:color w:val="000000" w:themeColor="text1"/>
          <w:sz w:val="28"/>
          <w:szCs w:val="28"/>
          <w:lang w:val="vi-VN" w:eastAsia="vi-VN"/>
        </w:rPr>
        <w:t>an hành văn bản quy phạm pháp luật</w:t>
      </w:r>
      <w:r w:rsidRPr="002B0163">
        <w:rPr>
          <w:rFonts w:eastAsia="Courier New"/>
          <w:color w:val="000000" w:themeColor="text1"/>
          <w:sz w:val="28"/>
          <w:szCs w:val="28"/>
          <w:lang w:eastAsia="vi-VN"/>
        </w:rPr>
        <w:t>, Sở Tư pháp kính trình Ủy ban nhân dân tỉnh dự thảo Quyết định ban hành Quy chế phối hợp trong công tác quản lý thi hành pháp luật về xử lý vi phạm hành chính trên địa bàn tỉnh Ninh Bình như sau:</w:t>
      </w:r>
    </w:p>
    <w:p w:rsidR="00D86B99" w:rsidRPr="002B0163" w:rsidRDefault="00D86B99" w:rsidP="00D86B99">
      <w:pPr>
        <w:widowControl w:val="0"/>
        <w:tabs>
          <w:tab w:val="right" w:leader="dot" w:pos="7920"/>
        </w:tabs>
        <w:spacing w:before="60" w:after="60" w:line="360" w:lineRule="exact"/>
        <w:ind w:firstLine="567"/>
        <w:jc w:val="both"/>
        <w:rPr>
          <w:rFonts w:eastAsia="Courier New"/>
          <w:b/>
          <w:color w:val="000000" w:themeColor="text1"/>
          <w:sz w:val="28"/>
          <w:szCs w:val="28"/>
          <w:lang w:eastAsia="vi-VN"/>
        </w:rPr>
      </w:pPr>
      <w:r w:rsidRPr="002B0163">
        <w:rPr>
          <w:rFonts w:eastAsia="Courier New"/>
          <w:b/>
          <w:color w:val="000000" w:themeColor="text1"/>
          <w:sz w:val="28"/>
          <w:szCs w:val="28"/>
          <w:lang w:eastAsia="vi-VN"/>
        </w:rPr>
        <w:t>I. Sự cần thiết ban hành</w:t>
      </w:r>
    </w:p>
    <w:p w:rsidR="00CB57C8" w:rsidRPr="002B0163" w:rsidRDefault="00CB57C8" w:rsidP="00CB57C8">
      <w:pPr>
        <w:spacing w:line="360" w:lineRule="exact"/>
        <w:ind w:firstLine="567"/>
        <w:jc w:val="both"/>
        <w:rPr>
          <w:b/>
          <w:bCs/>
          <w:color w:val="000000" w:themeColor="text1"/>
          <w:sz w:val="28"/>
          <w:szCs w:val="28"/>
        </w:rPr>
      </w:pPr>
      <w:r w:rsidRPr="002B0163">
        <w:rPr>
          <w:b/>
          <w:bCs/>
          <w:color w:val="000000" w:themeColor="text1"/>
          <w:sz w:val="28"/>
          <w:szCs w:val="28"/>
        </w:rPr>
        <w:t>1. Cơ sở chính trị, pháp lý</w:t>
      </w:r>
    </w:p>
    <w:p w:rsidR="00D86B99" w:rsidRPr="002B0163" w:rsidRDefault="00D86B99" w:rsidP="00D86B99">
      <w:pPr>
        <w:spacing w:before="60" w:after="60" w:line="360" w:lineRule="exact"/>
        <w:ind w:firstLine="567"/>
        <w:jc w:val="both"/>
        <w:rPr>
          <w:color w:val="000000" w:themeColor="text1"/>
          <w:sz w:val="28"/>
          <w:szCs w:val="28"/>
          <w:shd w:val="clear" w:color="auto" w:fill="FFFFFF"/>
          <w:lang w:val="en"/>
        </w:rPr>
      </w:pPr>
      <w:r w:rsidRPr="002B0163">
        <w:rPr>
          <w:color w:val="000000" w:themeColor="text1"/>
          <w:spacing w:val="-8"/>
          <w:sz w:val="28"/>
          <w:szCs w:val="28"/>
        </w:rPr>
        <w:t xml:space="preserve">Căn cứ Luật Tổ chức chính quyền địa phương số 72/2025/QH15; </w:t>
      </w:r>
      <w:r w:rsidRPr="002B0163">
        <w:rPr>
          <w:color w:val="000000" w:themeColor="text1"/>
          <w:sz w:val="28"/>
          <w:szCs w:val="28"/>
          <w:lang w:val="es-MX"/>
        </w:rPr>
        <w:t xml:space="preserve">Luật Xử lý vi phạm hành chính số </w:t>
      </w:r>
      <w:r w:rsidRPr="002B0163">
        <w:rPr>
          <w:color w:val="000000" w:themeColor="text1"/>
          <w:sz w:val="28"/>
          <w:szCs w:val="28"/>
        </w:rPr>
        <w:t xml:space="preserve">15/2012/QH13 đã được sửa đổi, bổ sung bởi Luật </w:t>
      </w:r>
      <w:r w:rsidRPr="002B0163">
        <w:rPr>
          <w:color w:val="000000" w:themeColor="text1"/>
          <w:sz w:val="28"/>
          <w:szCs w:val="28"/>
          <w:lang w:val="nl-NL"/>
        </w:rPr>
        <w:t xml:space="preserve">số </w:t>
      </w:r>
      <w:r w:rsidRPr="002B0163">
        <w:rPr>
          <w:color w:val="000000" w:themeColor="text1"/>
          <w:sz w:val="28"/>
          <w:szCs w:val="28"/>
        </w:rPr>
        <w:t> 67/2020/QH14</w:t>
      </w:r>
      <w:r w:rsidRPr="002B0163">
        <w:rPr>
          <w:color w:val="000000" w:themeColor="text1"/>
          <w:sz w:val="28"/>
          <w:szCs w:val="28"/>
          <w:lang w:val="nl-NL"/>
        </w:rPr>
        <w:t xml:space="preserve">, Luật số </w:t>
      </w:r>
      <w:r w:rsidRPr="002B0163">
        <w:rPr>
          <w:color w:val="000000" w:themeColor="text1"/>
          <w:sz w:val="28"/>
          <w:szCs w:val="28"/>
        </w:rPr>
        <w:t> 88/2025/QH15</w:t>
      </w:r>
      <w:r w:rsidRPr="002B0163">
        <w:rPr>
          <w:color w:val="000000" w:themeColor="text1"/>
          <w:sz w:val="28"/>
          <w:szCs w:val="28"/>
          <w:lang w:val="nl-NL"/>
        </w:rPr>
        <w:t xml:space="preserve">; Luật Ban hành văn bản quy phạm pháp luật số 64/2025/QH15 </w:t>
      </w:r>
      <w:r w:rsidRPr="002B0163">
        <w:rPr>
          <w:color w:val="000000" w:themeColor="text1"/>
          <w:sz w:val="28"/>
          <w:szCs w:val="28"/>
        </w:rPr>
        <w:t xml:space="preserve">đã được sửa đổi, bổ sung bởi Luật số 87/2025/QH15; </w:t>
      </w:r>
      <w:r w:rsidRPr="002B0163">
        <w:rPr>
          <w:color w:val="000000" w:themeColor="text1"/>
          <w:sz w:val="28"/>
          <w:szCs w:val="28"/>
          <w:lang w:val="nl-NL"/>
        </w:rPr>
        <w:t>Nghị định số </w:t>
      </w:r>
      <w:hyperlink r:id="rId4" w:tgtFrame="_blank" w:tooltip="Nghị định 118/2021/NĐ-CP" w:history="1">
        <w:r w:rsidRPr="002B0163">
          <w:rPr>
            <w:color w:val="000000" w:themeColor="text1"/>
            <w:sz w:val="28"/>
            <w:szCs w:val="28"/>
            <w:lang w:val="nl-NL"/>
          </w:rPr>
          <w:t>118/2021/NĐ-CP</w:t>
        </w:r>
      </w:hyperlink>
      <w:r w:rsidRPr="002B0163">
        <w:rPr>
          <w:color w:val="000000" w:themeColor="text1"/>
          <w:sz w:val="28"/>
          <w:szCs w:val="28"/>
          <w:lang w:val="nl-NL"/>
        </w:rPr>
        <w:t xml:space="preserve"> quy định chi tiết một số điều và biện pháp thi hành Luật Xử lý vi phạm hành chính được sửa đổi, bổ sung bởi Nghị định số </w:t>
      </w:r>
      <w:r w:rsidRPr="002B0163">
        <w:rPr>
          <w:color w:val="000000" w:themeColor="text1"/>
          <w:sz w:val="28"/>
          <w:szCs w:val="28"/>
          <w:shd w:val="clear" w:color="auto" w:fill="FFFFFF"/>
        </w:rPr>
        <w:t xml:space="preserve">68/2025/NĐ-CP, Nghị định số 190/2025/NĐ-CP; </w:t>
      </w:r>
      <w:r w:rsidRPr="002B0163">
        <w:rPr>
          <w:color w:val="000000" w:themeColor="text1"/>
          <w:sz w:val="28"/>
          <w:szCs w:val="28"/>
          <w:shd w:val="clear" w:color="auto" w:fill="FFFFFF"/>
          <w:lang w:val="en"/>
        </w:rPr>
        <w:t>Nghị định số 189/2025/NĐ-CP quy định chi tiết Luật Xử lý vi phạm hành chính về thẩm quyền xử phạt vi phạm hành chính.</w:t>
      </w:r>
    </w:p>
    <w:p w:rsidR="00CB57C8" w:rsidRPr="002B0163" w:rsidRDefault="00CB57C8" w:rsidP="00CB57C8">
      <w:pPr>
        <w:spacing w:line="360" w:lineRule="exact"/>
        <w:ind w:firstLine="567"/>
        <w:jc w:val="both"/>
        <w:rPr>
          <w:i/>
          <w:color w:val="000000" w:themeColor="text1"/>
          <w:sz w:val="28"/>
          <w:szCs w:val="28"/>
        </w:rPr>
      </w:pPr>
      <w:r w:rsidRPr="002B0163">
        <w:rPr>
          <w:color w:val="000000" w:themeColor="text1"/>
          <w:sz w:val="28"/>
          <w:szCs w:val="28"/>
        </w:rPr>
        <w:t>Căn cứ điểm c khoản 2 Điều 21 Luật Ban hành văn bản quy phạm pháp luật số 64/2025/QH15 được sửa đổi, bổ sung bởi khoản 3 Điều 1 Luật số 87/2025/QH15</w:t>
      </w:r>
      <w:r w:rsidR="006C258F">
        <w:rPr>
          <w:color w:val="000000" w:themeColor="text1"/>
          <w:sz w:val="28"/>
          <w:szCs w:val="28"/>
          <w:lang w:val="vi-VN"/>
        </w:rPr>
        <w:t>,</w:t>
      </w:r>
      <w:r w:rsidRPr="002B0163">
        <w:rPr>
          <w:color w:val="000000" w:themeColor="text1"/>
          <w:sz w:val="28"/>
          <w:szCs w:val="28"/>
        </w:rPr>
        <w:t xml:space="preserve"> Ủy ban nhân dân cấp tỉnh ban hành quyết định để quy định: </w:t>
      </w:r>
      <w:r w:rsidRPr="002B0163">
        <w:rPr>
          <w:i/>
          <w:color w:val="000000" w:themeColor="text1"/>
          <w:sz w:val="28"/>
          <w:szCs w:val="28"/>
        </w:rPr>
        <w:t>“c) Biện pháp thực hiện chức năng quản lý nhà nước ở địa phương; phân cấp và thực hiện nhiệm vụ, quyền hạn được phân cấp.”</w:t>
      </w:r>
    </w:p>
    <w:p w:rsidR="00CB57C8" w:rsidRPr="002B0163" w:rsidRDefault="00CB57C8" w:rsidP="00CB57C8">
      <w:pPr>
        <w:shd w:val="clear" w:color="auto" w:fill="FFFFFF"/>
        <w:spacing w:line="360" w:lineRule="exact"/>
        <w:ind w:firstLine="567"/>
        <w:jc w:val="both"/>
        <w:rPr>
          <w:bCs/>
          <w:color w:val="000000" w:themeColor="text1"/>
          <w:sz w:val="28"/>
          <w:szCs w:val="28"/>
        </w:rPr>
      </w:pPr>
      <w:r w:rsidRPr="002B0163">
        <w:rPr>
          <w:bCs/>
          <w:color w:val="000000" w:themeColor="text1"/>
          <w:sz w:val="28"/>
          <w:szCs w:val="28"/>
        </w:rPr>
        <w:t>Để nâng cao hiệu quả công tác quản lý thi hành pháp luật về xử lý vi phạm hành chính trên địa bàn tỉnh,</w:t>
      </w:r>
      <w:r w:rsidR="001D2A98" w:rsidRPr="002B0163">
        <w:rPr>
          <w:bCs/>
          <w:color w:val="000000" w:themeColor="text1"/>
          <w:sz w:val="28"/>
          <w:szCs w:val="28"/>
        </w:rPr>
        <w:t xml:space="preserve"> </w:t>
      </w:r>
      <w:r w:rsidRPr="002B0163">
        <w:rPr>
          <w:bCs/>
          <w:color w:val="000000" w:themeColor="text1"/>
          <w:sz w:val="28"/>
          <w:szCs w:val="28"/>
        </w:rPr>
        <w:t xml:space="preserve">Ủy ban nhân dân tỉnh ban hành </w:t>
      </w:r>
      <w:r w:rsidRPr="002B0163">
        <w:rPr>
          <w:rFonts w:eastAsia="Courier New"/>
          <w:color w:val="000000" w:themeColor="text1"/>
          <w:sz w:val="28"/>
          <w:szCs w:val="28"/>
          <w:lang w:eastAsia="vi-VN"/>
        </w:rPr>
        <w:t>Quy chế phối hợp trong công tác quản lý thi hành pháp luật về xử lý vi phạm hành chính trên địa bàn tỉnh Ninh Bình</w:t>
      </w:r>
      <w:r w:rsidRPr="002B0163">
        <w:rPr>
          <w:color w:val="000000" w:themeColor="text1"/>
          <w:sz w:val="28"/>
          <w:szCs w:val="28"/>
        </w:rPr>
        <w:t xml:space="preserve"> </w:t>
      </w:r>
      <w:r w:rsidRPr="002B0163">
        <w:rPr>
          <w:bCs/>
          <w:color w:val="000000" w:themeColor="text1"/>
          <w:sz w:val="28"/>
          <w:szCs w:val="28"/>
        </w:rPr>
        <w:t xml:space="preserve">là phù hợp với quy định tại </w:t>
      </w:r>
      <w:r w:rsidRPr="002B0163">
        <w:rPr>
          <w:color w:val="000000" w:themeColor="text1"/>
          <w:sz w:val="28"/>
          <w:szCs w:val="28"/>
        </w:rPr>
        <w:t>khoản 2 Điều 21 Luật số 64/2025/QH15 được sửa đổi, bổ sung bởi khoản 3 Điều 1 Luật số 87/2025/QH15</w:t>
      </w:r>
      <w:r w:rsidRPr="002B0163">
        <w:rPr>
          <w:bCs/>
          <w:color w:val="000000" w:themeColor="text1"/>
          <w:sz w:val="28"/>
          <w:szCs w:val="28"/>
        </w:rPr>
        <w:t>.</w:t>
      </w:r>
    </w:p>
    <w:p w:rsidR="00CB57C8" w:rsidRPr="002B0163" w:rsidRDefault="00CB57C8" w:rsidP="00CB57C8">
      <w:pPr>
        <w:spacing w:line="360" w:lineRule="exact"/>
        <w:ind w:firstLine="567"/>
        <w:jc w:val="both"/>
        <w:rPr>
          <w:b/>
          <w:bCs/>
          <w:color w:val="000000" w:themeColor="text1"/>
          <w:sz w:val="28"/>
          <w:szCs w:val="28"/>
        </w:rPr>
      </w:pPr>
      <w:r w:rsidRPr="002B0163">
        <w:rPr>
          <w:b/>
          <w:bCs/>
          <w:color w:val="000000" w:themeColor="text1"/>
          <w:sz w:val="28"/>
          <w:szCs w:val="28"/>
        </w:rPr>
        <w:lastRenderedPageBreak/>
        <w:t>2. Cơ sở thực tiễn</w:t>
      </w:r>
    </w:p>
    <w:p w:rsidR="00D86B99" w:rsidRPr="006C258F" w:rsidRDefault="00D86B99" w:rsidP="00D86B99">
      <w:pPr>
        <w:widowControl w:val="0"/>
        <w:tabs>
          <w:tab w:val="right" w:leader="dot" w:pos="7920"/>
        </w:tabs>
        <w:spacing w:before="60" w:after="60" w:line="360" w:lineRule="exact"/>
        <w:ind w:firstLine="567"/>
        <w:jc w:val="both"/>
        <w:rPr>
          <w:color w:val="000000" w:themeColor="text1"/>
          <w:sz w:val="28"/>
          <w:szCs w:val="28"/>
          <w:lang w:val="nl-NL"/>
        </w:rPr>
      </w:pPr>
      <w:r w:rsidRPr="002B0163">
        <w:rPr>
          <w:color w:val="000000" w:themeColor="text1"/>
          <w:sz w:val="28"/>
          <w:szCs w:val="28"/>
          <w:lang w:val="nl-NL"/>
        </w:rPr>
        <w:t xml:space="preserve">Từ khi Luật </w:t>
      </w:r>
      <w:r w:rsidRPr="002B0163">
        <w:rPr>
          <w:color w:val="000000" w:themeColor="text1"/>
          <w:sz w:val="28"/>
          <w:szCs w:val="28"/>
          <w:lang w:val="es-MX"/>
        </w:rPr>
        <w:t xml:space="preserve">số </w:t>
      </w:r>
      <w:r w:rsidRPr="002B0163">
        <w:rPr>
          <w:color w:val="000000" w:themeColor="text1"/>
          <w:sz w:val="28"/>
          <w:szCs w:val="28"/>
        </w:rPr>
        <w:t xml:space="preserve">15/2012/QH13 </w:t>
      </w:r>
      <w:r w:rsidRPr="002B0163">
        <w:rPr>
          <w:color w:val="000000" w:themeColor="text1"/>
          <w:sz w:val="28"/>
          <w:szCs w:val="28"/>
          <w:lang w:val="nl-NL"/>
        </w:rPr>
        <w:t xml:space="preserve">có hiệu lực thi hành, công tác quản lý nhà nước về xử lý vi phạm hành chính trên địa bàn tỉnh đã được các cấp, các ngành quan tâm chỉ đạo. Nhằm nâng cao hiệu quả công tác quản lý nhà nước về thi hành pháp luật về xử lý vi phạm hành chính, UBND tỉnh Ninh Bình (cũ) đã ban hành Quyết định số 30/2015/QĐ-UBND ngày 22/9/2015 ban hành Quy chế phối hợp thực hiện quản lý nhà nước về thi hành pháp luật về xử lý vi phạm hành chính trên địa bàn tỉnh Ninh Bình và ngày 28/12/2022, UBND tỉnh Nam Định (cũ) đã ban hành Quyết định số 42/2022/QĐ-UBND ban hành </w:t>
      </w:r>
      <w:r w:rsidRPr="006C258F">
        <w:rPr>
          <w:color w:val="000000" w:themeColor="text1"/>
          <w:sz w:val="28"/>
          <w:szCs w:val="28"/>
          <w:lang w:val="nl-NL"/>
        </w:rPr>
        <w:t xml:space="preserve">Quy chế phối hợp trong công tác quản lý thi hành pháp luật về xử lý vi phạm hành chính trên địa bàn tỉnh Nam Định. </w:t>
      </w:r>
    </w:p>
    <w:p w:rsidR="00D86B99" w:rsidRPr="006C258F" w:rsidRDefault="00D86B99" w:rsidP="00D86B99">
      <w:pPr>
        <w:widowControl w:val="0"/>
        <w:tabs>
          <w:tab w:val="right" w:leader="dot" w:pos="7920"/>
        </w:tabs>
        <w:spacing w:before="60" w:after="60" w:line="360" w:lineRule="exact"/>
        <w:ind w:firstLine="567"/>
        <w:jc w:val="both"/>
        <w:rPr>
          <w:color w:val="000000" w:themeColor="text1"/>
          <w:sz w:val="28"/>
          <w:szCs w:val="28"/>
          <w:lang w:val="nl-NL"/>
        </w:rPr>
      </w:pPr>
      <w:r w:rsidRPr="006C258F">
        <w:rPr>
          <w:color w:val="000000" w:themeColor="text1"/>
          <w:sz w:val="28"/>
          <w:szCs w:val="28"/>
          <w:lang w:val="nl-NL"/>
        </w:rPr>
        <w:t xml:space="preserve">Qua công tác rà soát các văn bản quy phạm pháp luật về quản lý xử lý vi phạm hành chính, Sở Tư pháp nhận thấy việc tham mưu UBND tỉnh xây dựng Quyết định </w:t>
      </w:r>
      <w:r w:rsidRPr="002B0163">
        <w:rPr>
          <w:color w:val="000000" w:themeColor="text1"/>
          <w:sz w:val="28"/>
          <w:szCs w:val="28"/>
          <w:lang w:val="nl-NL"/>
        </w:rPr>
        <w:t xml:space="preserve">ban hành </w:t>
      </w:r>
      <w:r w:rsidRPr="006C258F">
        <w:rPr>
          <w:color w:val="000000" w:themeColor="text1"/>
          <w:sz w:val="28"/>
          <w:szCs w:val="28"/>
          <w:lang w:val="nl-NL"/>
        </w:rPr>
        <w:t xml:space="preserve">Quy chế phối hợp trong công tác quản lý thi hành pháp luật về xử lý vi phạm hành chính để áp dụng thống nhất trên địa bàn tỉnh là cần thiết và phù hợp với quy định của pháp luật. </w:t>
      </w:r>
    </w:p>
    <w:p w:rsidR="00D86B99" w:rsidRPr="006C258F" w:rsidRDefault="00D86B99" w:rsidP="00D86B99">
      <w:pPr>
        <w:widowControl w:val="0"/>
        <w:tabs>
          <w:tab w:val="right" w:leader="dot" w:pos="7920"/>
        </w:tabs>
        <w:spacing w:before="60" w:after="60" w:line="360" w:lineRule="exact"/>
        <w:ind w:firstLine="567"/>
        <w:jc w:val="both"/>
        <w:rPr>
          <w:b/>
          <w:color w:val="000000" w:themeColor="text1"/>
          <w:sz w:val="28"/>
          <w:szCs w:val="28"/>
          <w:lang w:val="nl-NL"/>
        </w:rPr>
      </w:pPr>
      <w:r w:rsidRPr="006C258F">
        <w:rPr>
          <w:b/>
          <w:color w:val="000000" w:themeColor="text1"/>
          <w:sz w:val="28"/>
          <w:szCs w:val="28"/>
          <w:lang w:val="nl-NL"/>
        </w:rPr>
        <w:t>II. Mục đích ban hành, quan điểm xây dựng dự thảo Quyết định</w:t>
      </w:r>
    </w:p>
    <w:p w:rsidR="00D86B99" w:rsidRPr="006C258F" w:rsidRDefault="00D86B99" w:rsidP="00D86B99">
      <w:pPr>
        <w:spacing w:line="360" w:lineRule="exact"/>
        <w:ind w:firstLine="567"/>
        <w:jc w:val="both"/>
        <w:rPr>
          <w:b/>
          <w:bCs/>
          <w:color w:val="000000" w:themeColor="text1"/>
          <w:sz w:val="28"/>
          <w:szCs w:val="28"/>
          <w:lang w:val="nl-NL"/>
        </w:rPr>
      </w:pPr>
      <w:r w:rsidRPr="006C258F">
        <w:rPr>
          <w:b/>
          <w:bCs/>
          <w:color w:val="000000" w:themeColor="text1"/>
          <w:sz w:val="28"/>
          <w:szCs w:val="28"/>
          <w:lang w:val="nl-NL"/>
        </w:rPr>
        <w:t>1. Mục đích ban hành văn bản</w:t>
      </w:r>
    </w:p>
    <w:p w:rsidR="00D86B99" w:rsidRPr="002B0163" w:rsidRDefault="00D86B99" w:rsidP="00D86B99">
      <w:pPr>
        <w:spacing w:line="360" w:lineRule="exact"/>
        <w:ind w:firstLine="567"/>
        <w:jc w:val="both"/>
        <w:rPr>
          <w:color w:val="000000" w:themeColor="text1"/>
          <w:sz w:val="28"/>
          <w:szCs w:val="28"/>
          <w:lang w:val="vi-VN"/>
        </w:rPr>
      </w:pPr>
      <w:r w:rsidRPr="006C258F">
        <w:rPr>
          <w:color w:val="000000" w:themeColor="text1"/>
          <w:sz w:val="28"/>
          <w:szCs w:val="28"/>
          <w:lang w:val="nl-NL"/>
        </w:rPr>
        <w:t>Đảm bảo việc</w:t>
      </w:r>
      <w:r w:rsidRPr="002B0163">
        <w:rPr>
          <w:color w:val="000000" w:themeColor="text1"/>
          <w:sz w:val="28"/>
          <w:szCs w:val="28"/>
          <w:lang w:val="vi-VN"/>
        </w:rPr>
        <w:t xml:space="preserve"> phối hợp </w:t>
      </w:r>
      <w:r w:rsidRPr="006C258F">
        <w:rPr>
          <w:color w:val="000000" w:themeColor="text1"/>
          <w:sz w:val="28"/>
          <w:szCs w:val="28"/>
          <w:lang w:val="nl-NL"/>
        </w:rPr>
        <w:t xml:space="preserve">giữa các cơ quan, tổ chức </w:t>
      </w:r>
      <w:r w:rsidR="001547CC" w:rsidRPr="006C258F">
        <w:rPr>
          <w:color w:val="000000" w:themeColor="text1"/>
          <w:sz w:val="28"/>
          <w:szCs w:val="28"/>
          <w:lang w:val="nl-NL"/>
        </w:rPr>
        <w:t>trong</w:t>
      </w:r>
      <w:r w:rsidRPr="006C258F">
        <w:rPr>
          <w:color w:val="000000" w:themeColor="text1"/>
          <w:sz w:val="28"/>
          <w:szCs w:val="28"/>
          <w:lang w:val="nl-NL"/>
        </w:rPr>
        <w:t xml:space="preserve"> công tác </w:t>
      </w:r>
      <w:r w:rsidRPr="006C258F">
        <w:rPr>
          <w:rFonts w:eastAsia="Courier New"/>
          <w:color w:val="000000" w:themeColor="text1"/>
          <w:sz w:val="28"/>
          <w:szCs w:val="28"/>
          <w:lang w:val="nl-NL" w:eastAsia="vi-VN"/>
        </w:rPr>
        <w:t>quản lý thi hành pháp luật về xử lý vi phạm hành chính trên địa bàn tỉnh Ninh Bình</w:t>
      </w:r>
      <w:r w:rsidRPr="002B0163">
        <w:rPr>
          <w:color w:val="000000" w:themeColor="text1"/>
          <w:sz w:val="28"/>
          <w:szCs w:val="28"/>
          <w:lang w:val="vi-VN"/>
        </w:rPr>
        <w:t xml:space="preserve"> </w:t>
      </w:r>
      <w:r w:rsidRPr="006C258F">
        <w:rPr>
          <w:color w:val="000000" w:themeColor="text1"/>
          <w:sz w:val="28"/>
          <w:szCs w:val="28"/>
          <w:lang w:val="nl-NL"/>
        </w:rPr>
        <w:t>được kịp thời</w:t>
      </w:r>
      <w:r w:rsidRPr="002B0163">
        <w:rPr>
          <w:color w:val="000000" w:themeColor="text1"/>
          <w:sz w:val="28"/>
          <w:szCs w:val="28"/>
          <w:lang w:val="vi-VN"/>
        </w:rPr>
        <w:t xml:space="preserve"> và hiệu quả theo quy định của pháp luật.</w:t>
      </w:r>
    </w:p>
    <w:p w:rsidR="00D86B99" w:rsidRPr="002B0163" w:rsidRDefault="00D86B99" w:rsidP="00D86B99">
      <w:pPr>
        <w:spacing w:line="360" w:lineRule="exact"/>
        <w:ind w:firstLine="567"/>
        <w:rPr>
          <w:b/>
          <w:bCs/>
          <w:color w:val="000000" w:themeColor="text1"/>
          <w:sz w:val="28"/>
          <w:szCs w:val="28"/>
          <w:lang w:val="vi-VN"/>
        </w:rPr>
      </w:pPr>
      <w:r w:rsidRPr="002B0163">
        <w:rPr>
          <w:b/>
          <w:bCs/>
          <w:color w:val="000000" w:themeColor="text1"/>
          <w:sz w:val="28"/>
          <w:szCs w:val="28"/>
          <w:lang w:val="vi-VN"/>
        </w:rPr>
        <w:t>2. Quan điểm xây dựng dự thảo văn bản</w:t>
      </w:r>
    </w:p>
    <w:p w:rsidR="00D86B99" w:rsidRPr="002B0163" w:rsidRDefault="00D86B99" w:rsidP="00D86B99">
      <w:pPr>
        <w:spacing w:line="360" w:lineRule="exact"/>
        <w:ind w:firstLine="567"/>
        <w:jc w:val="both"/>
        <w:rPr>
          <w:color w:val="000000" w:themeColor="text1"/>
          <w:sz w:val="28"/>
          <w:szCs w:val="28"/>
          <w:lang w:val="vi-VN"/>
        </w:rPr>
      </w:pPr>
      <w:r w:rsidRPr="002B0163">
        <w:rPr>
          <w:color w:val="000000" w:themeColor="text1"/>
          <w:sz w:val="28"/>
          <w:szCs w:val="28"/>
          <w:lang w:val="vi-VN"/>
        </w:rPr>
        <w:t>Dự thảo Quyết định được xây dựng trên cơ sở các quy định của pháp luật và phù hợp với tình hình thực tiễn tại tỉnh Ninh Bình.</w:t>
      </w:r>
    </w:p>
    <w:p w:rsidR="00D86B99" w:rsidRPr="002B0163" w:rsidRDefault="00D86B99" w:rsidP="00D86B99">
      <w:pPr>
        <w:spacing w:line="360" w:lineRule="exact"/>
        <w:ind w:firstLine="567"/>
        <w:rPr>
          <w:b/>
          <w:bCs/>
          <w:color w:val="000000" w:themeColor="text1"/>
          <w:sz w:val="28"/>
          <w:szCs w:val="28"/>
          <w:lang w:val="vi-VN"/>
        </w:rPr>
      </w:pPr>
      <w:r w:rsidRPr="002B0163">
        <w:rPr>
          <w:b/>
          <w:bCs/>
          <w:color w:val="000000" w:themeColor="text1"/>
          <w:sz w:val="28"/>
          <w:szCs w:val="28"/>
          <w:lang w:val="vi-VN"/>
        </w:rPr>
        <w:t>III. QUÁ TRÌNH XÂY DỰNG DỰ THẢO VĂN BẢN</w:t>
      </w:r>
    </w:p>
    <w:p w:rsidR="00D86B99" w:rsidRPr="002B0163" w:rsidRDefault="00D86B99" w:rsidP="00D86B99">
      <w:pPr>
        <w:spacing w:line="360" w:lineRule="exact"/>
        <w:ind w:firstLine="567"/>
        <w:jc w:val="both"/>
        <w:rPr>
          <w:color w:val="000000" w:themeColor="text1"/>
          <w:sz w:val="28"/>
          <w:szCs w:val="28"/>
          <w:lang w:val="vi-VN"/>
        </w:rPr>
      </w:pPr>
      <w:r w:rsidRPr="002B0163">
        <w:rPr>
          <w:color w:val="000000" w:themeColor="text1"/>
          <w:sz w:val="28"/>
          <w:szCs w:val="28"/>
          <w:lang w:val="vi-VN"/>
        </w:rPr>
        <w:t>Quá trình xây dựng dự thảo văn bản bảo đảm theo đúng trình tự thủ tục quy định tại Luật Ban hành văn bản quy phạm pháp luật và các văn bản hướng dẫn thi hành.</w:t>
      </w:r>
    </w:p>
    <w:p w:rsidR="00D86B99" w:rsidRPr="002B0163" w:rsidRDefault="00D86B99" w:rsidP="00D86B99">
      <w:pPr>
        <w:spacing w:line="360" w:lineRule="exact"/>
        <w:ind w:firstLine="567"/>
        <w:rPr>
          <w:b/>
          <w:bCs/>
          <w:color w:val="000000" w:themeColor="text1"/>
          <w:sz w:val="28"/>
          <w:szCs w:val="28"/>
          <w:lang w:val="vi-VN"/>
        </w:rPr>
      </w:pPr>
      <w:r w:rsidRPr="002B0163">
        <w:rPr>
          <w:b/>
          <w:bCs/>
          <w:color w:val="000000" w:themeColor="text1"/>
          <w:sz w:val="28"/>
          <w:szCs w:val="28"/>
          <w:lang w:val="vi-VN"/>
        </w:rPr>
        <w:t>IV. BỐ CỤC VÀ NỘI DUNG CƠ BẢN CỦA DỰ THẢO VĂN BẢN</w:t>
      </w:r>
    </w:p>
    <w:p w:rsidR="00D86B99" w:rsidRPr="006C258F" w:rsidRDefault="00D86B99" w:rsidP="00D86B99">
      <w:pPr>
        <w:widowControl w:val="0"/>
        <w:tabs>
          <w:tab w:val="right" w:leader="dot" w:pos="7920"/>
        </w:tabs>
        <w:spacing w:before="60" w:after="60" w:line="360" w:lineRule="exact"/>
        <w:ind w:firstLine="567"/>
        <w:jc w:val="both"/>
        <w:rPr>
          <w:rFonts w:eastAsia="Courier New"/>
          <w:b/>
          <w:color w:val="000000" w:themeColor="text1"/>
          <w:sz w:val="28"/>
          <w:szCs w:val="28"/>
          <w:lang w:val="vi-VN" w:eastAsia="vi-VN"/>
        </w:rPr>
      </w:pPr>
      <w:r w:rsidRPr="006C258F">
        <w:rPr>
          <w:rFonts w:eastAsia="Courier New"/>
          <w:b/>
          <w:color w:val="000000" w:themeColor="text1"/>
          <w:sz w:val="28"/>
          <w:szCs w:val="28"/>
          <w:lang w:val="vi-VN" w:eastAsia="vi-VN"/>
        </w:rPr>
        <w:t xml:space="preserve">1. </w:t>
      </w:r>
      <w:r w:rsidRPr="002B0163">
        <w:rPr>
          <w:rFonts w:eastAsia="Courier New"/>
          <w:b/>
          <w:color w:val="000000" w:themeColor="text1"/>
          <w:sz w:val="28"/>
          <w:szCs w:val="28"/>
          <w:lang w:val="vi-VN" w:eastAsia="vi-VN"/>
        </w:rPr>
        <w:t>Phạm vi điều chỉnh</w:t>
      </w:r>
      <w:r w:rsidRPr="006C258F">
        <w:rPr>
          <w:rFonts w:eastAsia="Courier New"/>
          <w:b/>
          <w:color w:val="000000" w:themeColor="text1"/>
          <w:sz w:val="28"/>
          <w:szCs w:val="28"/>
          <w:lang w:val="vi-VN" w:eastAsia="vi-VN"/>
        </w:rPr>
        <w:t xml:space="preserve">, </w:t>
      </w:r>
      <w:r w:rsidRPr="002B0163">
        <w:rPr>
          <w:rFonts w:eastAsia="Courier New"/>
          <w:b/>
          <w:color w:val="000000" w:themeColor="text1"/>
          <w:sz w:val="28"/>
          <w:szCs w:val="28"/>
          <w:lang w:val="vi-VN" w:eastAsia="vi-VN"/>
        </w:rPr>
        <w:t>Đ</w:t>
      </w:r>
      <w:r w:rsidRPr="006C258F">
        <w:rPr>
          <w:rFonts w:eastAsia="Courier New"/>
          <w:b/>
          <w:color w:val="000000" w:themeColor="text1"/>
          <w:sz w:val="28"/>
          <w:szCs w:val="28"/>
          <w:lang w:val="vi-VN" w:eastAsia="vi-VN"/>
        </w:rPr>
        <w:t>ố</w:t>
      </w:r>
      <w:r w:rsidRPr="002B0163">
        <w:rPr>
          <w:rFonts w:eastAsia="Courier New"/>
          <w:b/>
          <w:color w:val="000000" w:themeColor="text1"/>
          <w:sz w:val="28"/>
          <w:szCs w:val="28"/>
          <w:lang w:val="vi-VN" w:eastAsia="vi-VN"/>
        </w:rPr>
        <w:t>i tượng áp dụng</w:t>
      </w:r>
    </w:p>
    <w:p w:rsidR="004C5DC3" w:rsidRPr="002B0163" w:rsidRDefault="00B4439B" w:rsidP="00D86B99">
      <w:pPr>
        <w:widowControl w:val="0"/>
        <w:tabs>
          <w:tab w:val="right" w:leader="dot" w:pos="7920"/>
        </w:tabs>
        <w:spacing w:before="60" w:after="60" w:line="360" w:lineRule="exact"/>
        <w:ind w:firstLine="567"/>
        <w:jc w:val="both"/>
        <w:rPr>
          <w:rFonts w:eastAsia="Courier New"/>
          <w:color w:val="000000" w:themeColor="text1"/>
          <w:sz w:val="28"/>
          <w:szCs w:val="28"/>
          <w:lang w:val="vi-VN" w:eastAsia="vi-VN"/>
        </w:rPr>
      </w:pPr>
      <w:r w:rsidRPr="006C258F">
        <w:rPr>
          <w:rFonts w:eastAsia="Courier New"/>
          <w:color w:val="000000" w:themeColor="text1"/>
          <w:sz w:val="28"/>
          <w:szCs w:val="28"/>
          <w:lang w:val="vi-VN" w:eastAsia="vi-VN"/>
        </w:rPr>
        <w:t>a)</w:t>
      </w:r>
      <w:r w:rsidR="00D86B99" w:rsidRPr="006C258F">
        <w:rPr>
          <w:rFonts w:eastAsia="Courier New"/>
          <w:color w:val="000000" w:themeColor="text1"/>
          <w:sz w:val="28"/>
          <w:szCs w:val="28"/>
          <w:lang w:val="vi-VN" w:eastAsia="vi-VN"/>
        </w:rPr>
        <w:t xml:space="preserve"> </w:t>
      </w:r>
      <w:r w:rsidR="00D86B99" w:rsidRPr="002B0163">
        <w:rPr>
          <w:rFonts w:eastAsia="Courier New"/>
          <w:color w:val="000000" w:themeColor="text1"/>
          <w:sz w:val="28"/>
          <w:szCs w:val="28"/>
          <w:lang w:val="vi-VN" w:eastAsia="vi-VN"/>
        </w:rPr>
        <w:t>Phạm vi điều chỉnh</w:t>
      </w:r>
    </w:p>
    <w:p w:rsidR="00D86B99" w:rsidRPr="002B0163" w:rsidRDefault="00D86B99" w:rsidP="00D86B99">
      <w:pPr>
        <w:widowControl w:val="0"/>
        <w:tabs>
          <w:tab w:val="right" w:leader="dot" w:pos="7920"/>
        </w:tabs>
        <w:spacing w:before="60" w:after="60" w:line="360" w:lineRule="exact"/>
        <w:ind w:firstLine="567"/>
        <w:jc w:val="both"/>
        <w:rPr>
          <w:rFonts w:eastAsia="Courier New"/>
          <w:color w:val="000000" w:themeColor="text1"/>
          <w:sz w:val="28"/>
          <w:szCs w:val="28"/>
          <w:lang w:val="vi-VN" w:eastAsia="vi-VN"/>
        </w:rPr>
      </w:pPr>
      <w:r w:rsidRPr="006C258F">
        <w:rPr>
          <w:rFonts w:eastAsia="Courier New"/>
          <w:color w:val="000000" w:themeColor="text1"/>
          <w:sz w:val="28"/>
          <w:szCs w:val="28"/>
          <w:lang w:val="vi-VN" w:eastAsia="vi-VN"/>
        </w:rPr>
        <w:t>Quy chế quy định nguyên tắc, hình thức, nội dung và trách nhiệm phối hợp giữa các cơ quan, tổ chức, cá nhân trong công tác quản lý thi hành pháp luật về xử lý vi phạm hành chính trên địa bàn tỉnh Ninh Bình.</w:t>
      </w:r>
    </w:p>
    <w:p w:rsidR="00D86B99" w:rsidRPr="002B0163" w:rsidRDefault="00D86B99" w:rsidP="00D86B99">
      <w:pPr>
        <w:widowControl w:val="0"/>
        <w:tabs>
          <w:tab w:val="right" w:leader="dot" w:pos="7920"/>
        </w:tabs>
        <w:spacing w:before="60" w:after="60" w:line="360" w:lineRule="exact"/>
        <w:ind w:firstLine="567"/>
        <w:jc w:val="both"/>
        <w:rPr>
          <w:rFonts w:eastAsia="Courier New"/>
          <w:color w:val="000000" w:themeColor="text1"/>
          <w:sz w:val="28"/>
          <w:szCs w:val="28"/>
          <w:lang w:val="vi-VN" w:eastAsia="vi-VN"/>
        </w:rPr>
      </w:pPr>
      <w:r w:rsidRPr="006C258F">
        <w:rPr>
          <w:rFonts w:eastAsia="Courier New"/>
          <w:color w:val="000000" w:themeColor="text1"/>
          <w:sz w:val="28"/>
          <w:szCs w:val="28"/>
          <w:lang w:val="vi-VN" w:eastAsia="vi-VN"/>
        </w:rPr>
        <w:t>b</w:t>
      </w:r>
      <w:r w:rsidR="003E2D7E" w:rsidRPr="006C258F">
        <w:rPr>
          <w:rFonts w:eastAsia="Courier New"/>
          <w:color w:val="000000" w:themeColor="text1"/>
          <w:sz w:val="28"/>
          <w:szCs w:val="28"/>
          <w:lang w:val="vi-VN" w:eastAsia="vi-VN"/>
        </w:rPr>
        <w:t>)</w:t>
      </w:r>
      <w:r w:rsidRPr="006C258F">
        <w:rPr>
          <w:rFonts w:eastAsia="Courier New"/>
          <w:color w:val="000000" w:themeColor="text1"/>
          <w:sz w:val="28"/>
          <w:szCs w:val="28"/>
          <w:lang w:val="vi-VN" w:eastAsia="vi-VN"/>
        </w:rPr>
        <w:t xml:space="preserve"> </w:t>
      </w:r>
      <w:r w:rsidRPr="002B0163">
        <w:rPr>
          <w:rFonts w:eastAsia="Courier New"/>
          <w:color w:val="000000" w:themeColor="text1"/>
          <w:sz w:val="28"/>
          <w:szCs w:val="28"/>
          <w:lang w:val="vi-VN" w:eastAsia="vi-VN"/>
        </w:rPr>
        <w:t>Đ</w:t>
      </w:r>
      <w:r w:rsidRPr="006C258F">
        <w:rPr>
          <w:rFonts w:eastAsia="Courier New"/>
          <w:color w:val="000000" w:themeColor="text1"/>
          <w:sz w:val="28"/>
          <w:szCs w:val="28"/>
          <w:lang w:val="vi-VN" w:eastAsia="vi-VN"/>
        </w:rPr>
        <w:t>ố</w:t>
      </w:r>
      <w:r w:rsidRPr="002B0163">
        <w:rPr>
          <w:rFonts w:eastAsia="Courier New"/>
          <w:color w:val="000000" w:themeColor="text1"/>
          <w:sz w:val="28"/>
          <w:szCs w:val="28"/>
          <w:lang w:val="vi-VN" w:eastAsia="vi-VN"/>
        </w:rPr>
        <w:t>i tượng áp dụng</w:t>
      </w:r>
    </w:p>
    <w:p w:rsidR="00D86B99" w:rsidRPr="00273EB8" w:rsidRDefault="00D86B99" w:rsidP="00273EB8">
      <w:pPr>
        <w:widowControl w:val="0"/>
        <w:tabs>
          <w:tab w:val="right" w:leader="dot" w:pos="7920"/>
        </w:tabs>
        <w:spacing w:before="60" w:after="60" w:line="360" w:lineRule="exact"/>
        <w:ind w:firstLine="567"/>
        <w:jc w:val="both"/>
        <w:rPr>
          <w:rFonts w:eastAsia="Courier New"/>
          <w:color w:val="000000" w:themeColor="text1"/>
          <w:sz w:val="28"/>
          <w:szCs w:val="28"/>
          <w:lang w:eastAsia="vi-VN"/>
        </w:rPr>
      </w:pPr>
      <w:r w:rsidRPr="006C258F">
        <w:rPr>
          <w:rFonts w:eastAsia="Courier New"/>
          <w:color w:val="000000" w:themeColor="text1"/>
          <w:sz w:val="28"/>
          <w:szCs w:val="28"/>
          <w:lang w:val="vi-VN" w:eastAsia="vi-VN"/>
        </w:rPr>
        <w:lastRenderedPageBreak/>
        <w:t xml:space="preserve">- Các cơ quan chuyên môn </w:t>
      </w:r>
      <w:r w:rsidR="00F73C67" w:rsidRPr="006C258F">
        <w:rPr>
          <w:color w:val="000000" w:themeColor="text1"/>
          <w:sz w:val="28"/>
          <w:szCs w:val="28"/>
          <w:lang w:val="vi-VN"/>
        </w:rPr>
        <w:t>và các cơ quan, đơn vị thuộc Ủy ban nhân tỉ</w:t>
      </w:r>
      <w:r w:rsidR="005124C2" w:rsidRPr="006C258F">
        <w:rPr>
          <w:color w:val="000000" w:themeColor="text1"/>
          <w:sz w:val="28"/>
          <w:szCs w:val="28"/>
          <w:lang w:val="vi-VN"/>
        </w:rPr>
        <w:t>nh</w:t>
      </w:r>
      <w:r w:rsidRPr="006C258F">
        <w:rPr>
          <w:rFonts w:eastAsia="Courier New"/>
          <w:color w:val="000000" w:themeColor="text1"/>
          <w:sz w:val="28"/>
          <w:szCs w:val="28"/>
          <w:lang w:val="vi-VN" w:eastAsia="vi-VN"/>
        </w:rPr>
        <w:t xml:space="preserve">; </w:t>
      </w:r>
      <w:r w:rsidR="00273EB8" w:rsidRPr="00273EB8">
        <w:rPr>
          <w:rFonts w:eastAsia="Courier New"/>
          <w:color w:val="000000" w:themeColor="text1"/>
          <w:sz w:val="28"/>
          <w:szCs w:val="28"/>
          <w:lang w:eastAsia="vi-VN"/>
        </w:rPr>
        <w:t>các cơ quan được tổ chức theo ngành dọc Trung ương đóng trên địa bàn tỉnh.</w:t>
      </w:r>
      <w:bookmarkStart w:id="0" w:name="_GoBack"/>
      <w:bookmarkEnd w:id="0"/>
    </w:p>
    <w:p w:rsidR="00D86B99" w:rsidRPr="006C258F" w:rsidRDefault="00D86B99" w:rsidP="00D86B99">
      <w:pPr>
        <w:widowControl w:val="0"/>
        <w:tabs>
          <w:tab w:val="right" w:leader="dot" w:pos="7920"/>
        </w:tabs>
        <w:spacing w:before="60" w:after="60" w:line="360" w:lineRule="exact"/>
        <w:ind w:firstLine="567"/>
        <w:jc w:val="both"/>
        <w:rPr>
          <w:rFonts w:eastAsia="Courier New"/>
          <w:color w:val="000000" w:themeColor="text1"/>
          <w:sz w:val="28"/>
          <w:szCs w:val="28"/>
          <w:lang w:val="vi-VN" w:eastAsia="vi-VN"/>
        </w:rPr>
      </w:pPr>
      <w:r w:rsidRPr="006C258F">
        <w:rPr>
          <w:rFonts w:eastAsia="Courier New"/>
          <w:color w:val="000000" w:themeColor="text1"/>
          <w:sz w:val="28"/>
          <w:szCs w:val="28"/>
          <w:lang w:val="vi-VN" w:eastAsia="vi-VN"/>
        </w:rPr>
        <w:t>- Ủy ban nhân dân các xã, phường.</w:t>
      </w:r>
    </w:p>
    <w:p w:rsidR="00D86B99" w:rsidRPr="006C258F" w:rsidRDefault="00D86B99" w:rsidP="00D86B99">
      <w:pPr>
        <w:widowControl w:val="0"/>
        <w:tabs>
          <w:tab w:val="right" w:leader="dot" w:pos="7920"/>
        </w:tabs>
        <w:spacing w:before="60" w:after="60" w:line="360" w:lineRule="exact"/>
        <w:ind w:firstLine="567"/>
        <w:jc w:val="both"/>
        <w:rPr>
          <w:rFonts w:eastAsia="Courier New"/>
          <w:color w:val="000000" w:themeColor="text1"/>
          <w:sz w:val="28"/>
          <w:szCs w:val="28"/>
          <w:lang w:val="vi-VN" w:eastAsia="vi-VN"/>
        </w:rPr>
      </w:pPr>
      <w:r w:rsidRPr="006C258F">
        <w:rPr>
          <w:rFonts w:eastAsia="Courier New"/>
          <w:color w:val="000000" w:themeColor="text1"/>
          <w:sz w:val="28"/>
          <w:szCs w:val="28"/>
          <w:lang w:val="vi-VN" w:eastAsia="vi-VN"/>
        </w:rPr>
        <w:t>- Các cơ quan, tổ chức, cá nhân có liên quan trong công tác quản lý xử lý vi phạm hành chính trên địa bàn tỉnh.</w:t>
      </w:r>
    </w:p>
    <w:p w:rsidR="00D86B99" w:rsidRPr="002B0163" w:rsidRDefault="00D86B99" w:rsidP="00D86B99">
      <w:pPr>
        <w:spacing w:line="360" w:lineRule="exact"/>
        <w:ind w:firstLine="567"/>
        <w:rPr>
          <w:b/>
          <w:bCs/>
          <w:color w:val="000000" w:themeColor="text1"/>
          <w:sz w:val="28"/>
          <w:szCs w:val="28"/>
          <w:lang w:val="vi-VN"/>
        </w:rPr>
      </w:pPr>
      <w:r w:rsidRPr="002B0163">
        <w:rPr>
          <w:b/>
          <w:bCs/>
          <w:color w:val="000000" w:themeColor="text1"/>
          <w:sz w:val="28"/>
          <w:szCs w:val="28"/>
          <w:lang w:val="vi-VN"/>
        </w:rPr>
        <w:t>2. Bố cục của dự thảo văn bản</w:t>
      </w:r>
    </w:p>
    <w:p w:rsidR="00D86B99" w:rsidRPr="002B0163" w:rsidRDefault="00D86B99" w:rsidP="00D86B99">
      <w:pPr>
        <w:spacing w:line="360" w:lineRule="exact"/>
        <w:ind w:firstLine="567"/>
        <w:rPr>
          <w:bCs/>
          <w:color w:val="000000" w:themeColor="text1"/>
          <w:sz w:val="28"/>
          <w:szCs w:val="28"/>
          <w:lang w:val="vi-VN"/>
        </w:rPr>
      </w:pPr>
      <w:r w:rsidRPr="002B0163">
        <w:rPr>
          <w:bCs/>
          <w:color w:val="000000" w:themeColor="text1"/>
          <w:sz w:val="28"/>
          <w:szCs w:val="28"/>
          <w:lang w:val="vi-VN"/>
        </w:rPr>
        <w:t>- Dự thảo Quyết định gồm 03 Điều, cụ thể:</w:t>
      </w:r>
    </w:p>
    <w:p w:rsidR="00D86B99" w:rsidRPr="002B0163" w:rsidRDefault="00D86B99" w:rsidP="00D86B99">
      <w:pPr>
        <w:spacing w:line="360" w:lineRule="exact"/>
        <w:ind w:firstLine="567"/>
        <w:jc w:val="both"/>
        <w:rPr>
          <w:color w:val="000000" w:themeColor="text1"/>
          <w:sz w:val="28"/>
          <w:szCs w:val="28"/>
          <w:lang w:val="vi-VN"/>
        </w:rPr>
      </w:pPr>
      <w:bookmarkStart w:id="1" w:name="dieu_1"/>
      <w:r w:rsidRPr="002B0163">
        <w:rPr>
          <w:bCs/>
          <w:color w:val="000000" w:themeColor="text1"/>
          <w:sz w:val="28"/>
          <w:szCs w:val="28"/>
          <w:lang w:val="vi-VN"/>
        </w:rPr>
        <w:t>Điều 1.</w:t>
      </w:r>
      <w:bookmarkEnd w:id="1"/>
      <w:r w:rsidRPr="002B0163">
        <w:rPr>
          <w:color w:val="000000" w:themeColor="text1"/>
          <w:sz w:val="28"/>
          <w:szCs w:val="28"/>
          <w:lang w:val="vi-VN"/>
        </w:rPr>
        <w:t xml:space="preserve"> </w:t>
      </w:r>
      <w:bookmarkStart w:id="2" w:name="dieu_1_name"/>
      <w:r w:rsidRPr="002B0163">
        <w:rPr>
          <w:color w:val="000000" w:themeColor="text1"/>
          <w:sz w:val="28"/>
          <w:szCs w:val="28"/>
          <w:lang w:val="vi-VN"/>
        </w:rPr>
        <w:t xml:space="preserve">Ban hành kèm theo </w:t>
      </w:r>
      <w:r w:rsidR="000778DF" w:rsidRPr="006C258F">
        <w:rPr>
          <w:rFonts w:eastAsia="Courier New"/>
          <w:color w:val="000000" w:themeColor="text1"/>
          <w:sz w:val="28"/>
          <w:szCs w:val="28"/>
          <w:lang w:val="vi-VN" w:eastAsia="vi-VN"/>
        </w:rPr>
        <w:t>Quyết định này Quy chế phối hợp trong công tác quản lý thi hành pháp luật về xử lý vi phạm hành chính trên địa bàn tỉnh Ninh Bình</w:t>
      </w:r>
      <w:r w:rsidRPr="002B0163">
        <w:rPr>
          <w:color w:val="000000" w:themeColor="text1"/>
          <w:sz w:val="28"/>
          <w:szCs w:val="28"/>
          <w:lang w:val="vi-VN"/>
        </w:rPr>
        <w:t>.</w:t>
      </w:r>
      <w:bookmarkEnd w:id="2"/>
    </w:p>
    <w:p w:rsidR="00D86B99" w:rsidRPr="002B0163" w:rsidRDefault="00D86B99" w:rsidP="00D86B99">
      <w:pPr>
        <w:spacing w:line="360" w:lineRule="exact"/>
        <w:ind w:firstLine="567"/>
        <w:jc w:val="both"/>
        <w:rPr>
          <w:color w:val="000000" w:themeColor="text1"/>
          <w:sz w:val="28"/>
          <w:szCs w:val="28"/>
          <w:lang w:val="vi-VN"/>
        </w:rPr>
      </w:pPr>
      <w:bookmarkStart w:id="3" w:name="dieu_2"/>
      <w:r w:rsidRPr="002B0163">
        <w:rPr>
          <w:bCs/>
          <w:color w:val="000000" w:themeColor="text1"/>
          <w:sz w:val="28"/>
          <w:szCs w:val="28"/>
          <w:lang w:val="vi-VN"/>
        </w:rPr>
        <w:t>Điều 2.</w:t>
      </w:r>
      <w:bookmarkEnd w:id="3"/>
      <w:r w:rsidRPr="002B0163">
        <w:rPr>
          <w:color w:val="000000" w:themeColor="text1"/>
          <w:sz w:val="28"/>
          <w:szCs w:val="28"/>
          <w:lang w:val="vi-VN"/>
        </w:rPr>
        <w:t xml:space="preserve"> Hiệu lực thi hành.</w:t>
      </w:r>
    </w:p>
    <w:p w:rsidR="00D86B99" w:rsidRPr="002B0163" w:rsidRDefault="00D86B99" w:rsidP="00D86B99">
      <w:pPr>
        <w:shd w:val="clear" w:color="auto" w:fill="FFFFFF"/>
        <w:spacing w:line="360" w:lineRule="exact"/>
        <w:ind w:firstLine="567"/>
        <w:jc w:val="both"/>
        <w:rPr>
          <w:color w:val="000000" w:themeColor="text1"/>
          <w:sz w:val="28"/>
          <w:szCs w:val="28"/>
          <w:lang w:val="vi-VN"/>
        </w:rPr>
      </w:pPr>
      <w:r w:rsidRPr="002B0163">
        <w:rPr>
          <w:bCs/>
          <w:color w:val="000000" w:themeColor="text1"/>
          <w:sz w:val="28"/>
          <w:szCs w:val="28"/>
          <w:lang w:val="vi-VN"/>
        </w:rPr>
        <w:t>Điều 3.</w:t>
      </w:r>
      <w:r w:rsidRPr="002B0163">
        <w:rPr>
          <w:color w:val="000000" w:themeColor="text1"/>
          <w:sz w:val="28"/>
          <w:szCs w:val="28"/>
          <w:lang w:val="vi-VN"/>
        </w:rPr>
        <w:t xml:space="preserve"> Tổ chức thực hiện.</w:t>
      </w:r>
    </w:p>
    <w:p w:rsidR="00D86B99" w:rsidRPr="002B0163" w:rsidRDefault="00D86B99" w:rsidP="00D86B99">
      <w:pPr>
        <w:spacing w:line="360" w:lineRule="exact"/>
        <w:ind w:firstLine="567"/>
        <w:jc w:val="both"/>
        <w:rPr>
          <w:bCs/>
          <w:color w:val="000000" w:themeColor="text1"/>
          <w:sz w:val="28"/>
          <w:szCs w:val="28"/>
          <w:lang w:val="vi-VN"/>
        </w:rPr>
      </w:pPr>
      <w:r w:rsidRPr="002B0163">
        <w:rPr>
          <w:bCs/>
          <w:color w:val="000000" w:themeColor="text1"/>
          <w:sz w:val="28"/>
          <w:szCs w:val="28"/>
          <w:lang w:val="vi-VN"/>
        </w:rPr>
        <w:t>- Dự thảo Quy chế ban hành kèm theo Quyết định gồm 02 Chương và 12 Điều, cụ thể:</w:t>
      </w:r>
    </w:p>
    <w:p w:rsidR="00D86B99" w:rsidRPr="002B0163" w:rsidRDefault="00D86B99" w:rsidP="00D86B99">
      <w:pPr>
        <w:spacing w:line="360" w:lineRule="exact"/>
        <w:ind w:firstLine="567"/>
        <w:rPr>
          <w:bCs/>
          <w:color w:val="000000" w:themeColor="text1"/>
          <w:sz w:val="28"/>
          <w:szCs w:val="28"/>
          <w:lang w:val="vi-VN"/>
        </w:rPr>
      </w:pPr>
      <w:r w:rsidRPr="002B0163">
        <w:rPr>
          <w:bCs/>
          <w:color w:val="000000" w:themeColor="text1"/>
          <w:sz w:val="28"/>
          <w:szCs w:val="28"/>
          <w:lang w:val="vi-VN"/>
        </w:rPr>
        <w:t>Chương I. Quy định chung</w:t>
      </w:r>
    </w:p>
    <w:p w:rsidR="00D86B99" w:rsidRPr="002B0163" w:rsidRDefault="00D86B99" w:rsidP="000778DF">
      <w:pPr>
        <w:spacing w:line="360" w:lineRule="exact"/>
        <w:ind w:firstLine="567"/>
        <w:jc w:val="both"/>
        <w:rPr>
          <w:bCs/>
          <w:color w:val="000000" w:themeColor="text1"/>
          <w:sz w:val="28"/>
          <w:szCs w:val="28"/>
          <w:lang w:val="vi-VN"/>
        </w:rPr>
      </w:pPr>
      <w:r w:rsidRPr="002B0163">
        <w:rPr>
          <w:bCs/>
          <w:color w:val="000000" w:themeColor="text1"/>
          <w:sz w:val="28"/>
          <w:szCs w:val="28"/>
          <w:lang w:val="vi-VN"/>
        </w:rPr>
        <w:t xml:space="preserve">Chương II. Trách nhiệm phối hợp </w:t>
      </w:r>
    </w:p>
    <w:p w:rsidR="00CB57C8" w:rsidRPr="002B0163" w:rsidRDefault="00CB57C8" w:rsidP="00CB57C8">
      <w:pPr>
        <w:spacing w:line="360" w:lineRule="exact"/>
        <w:ind w:firstLine="567"/>
        <w:jc w:val="both"/>
        <w:rPr>
          <w:b/>
          <w:bCs/>
          <w:color w:val="000000" w:themeColor="text1"/>
          <w:sz w:val="28"/>
          <w:szCs w:val="28"/>
          <w:lang w:val="vi-VN"/>
        </w:rPr>
      </w:pPr>
      <w:r w:rsidRPr="002B0163">
        <w:rPr>
          <w:b/>
          <w:bCs/>
          <w:color w:val="000000" w:themeColor="text1"/>
          <w:sz w:val="28"/>
          <w:szCs w:val="28"/>
          <w:lang w:val="vi-VN"/>
        </w:rPr>
        <w:t>3. Nội dung cơ bản</w:t>
      </w:r>
    </w:p>
    <w:p w:rsidR="00CB57C8" w:rsidRPr="002B0163" w:rsidRDefault="00CB57C8" w:rsidP="00CB57C8">
      <w:pPr>
        <w:spacing w:line="360" w:lineRule="exact"/>
        <w:ind w:firstLine="567"/>
        <w:jc w:val="both"/>
        <w:rPr>
          <w:bCs/>
          <w:color w:val="000000" w:themeColor="text1"/>
          <w:sz w:val="28"/>
          <w:szCs w:val="28"/>
          <w:lang w:val="vi-VN"/>
        </w:rPr>
      </w:pPr>
      <w:r w:rsidRPr="002B0163">
        <w:rPr>
          <w:bCs/>
          <w:iCs/>
          <w:color w:val="000000" w:themeColor="text1"/>
          <w:sz w:val="28"/>
          <w:szCs w:val="28"/>
          <w:shd w:val="clear" w:color="auto" w:fill="FFFFFF"/>
          <w:lang w:val="vi-VN"/>
        </w:rPr>
        <w:t xml:space="preserve">Nội dung của dự thảo Quy chế quy định </w:t>
      </w:r>
      <w:r w:rsidRPr="002B0163">
        <w:rPr>
          <w:color w:val="000000" w:themeColor="text1"/>
          <w:sz w:val="28"/>
          <w:szCs w:val="28"/>
          <w:lang w:val="vi-VN"/>
        </w:rPr>
        <w:t>về nguyên tắ</w:t>
      </w:r>
      <w:r w:rsidR="00203D86" w:rsidRPr="002B0163">
        <w:rPr>
          <w:color w:val="000000" w:themeColor="text1"/>
          <w:sz w:val="28"/>
          <w:szCs w:val="28"/>
          <w:lang w:val="vi-VN"/>
        </w:rPr>
        <w:t>c, nội dung, hình thức phối hợp;</w:t>
      </w:r>
      <w:r w:rsidRPr="002B0163">
        <w:rPr>
          <w:color w:val="000000" w:themeColor="text1"/>
          <w:sz w:val="28"/>
          <w:szCs w:val="28"/>
          <w:lang w:val="vi-VN"/>
        </w:rPr>
        <w:t xml:space="preserve"> quy định </w:t>
      </w:r>
      <w:r w:rsidRPr="002B0163">
        <w:rPr>
          <w:bCs/>
          <w:iCs/>
          <w:color w:val="000000" w:themeColor="text1"/>
          <w:sz w:val="28"/>
          <w:szCs w:val="28"/>
          <w:shd w:val="clear" w:color="auto" w:fill="FFFFFF"/>
          <w:lang w:val="vi-VN"/>
        </w:rPr>
        <w:t>cụ thể về</w:t>
      </w:r>
      <w:r w:rsidR="00AA0600" w:rsidRPr="006C258F">
        <w:rPr>
          <w:bCs/>
          <w:iCs/>
          <w:color w:val="000000" w:themeColor="text1"/>
          <w:sz w:val="28"/>
          <w:szCs w:val="28"/>
          <w:shd w:val="clear" w:color="auto" w:fill="FFFFFF"/>
          <w:lang w:val="vi-VN"/>
        </w:rPr>
        <w:t>:</w:t>
      </w:r>
      <w:r w:rsidRPr="002B0163">
        <w:rPr>
          <w:bCs/>
          <w:iCs/>
          <w:color w:val="000000" w:themeColor="text1"/>
          <w:sz w:val="28"/>
          <w:szCs w:val="28"/>
          <w:shd w:val="clear" w:color="auto" w:fill="FFFFFF"/>
          <w:lang w:val="vi-VN"/>
        </w:rPr>
        <w:t xml:space="preserve"> </w:t>
      </w:r>
      <w:r w:rsidR="00AA0600" w:rsidRPr="006C258F">
        <w:rPr>
          <w:bCs/>
          <w:iCs/>
          <w:color w:val="000000" w:themeColor="text1"/>
          <w:sz w:val="28"/>
          <w:szCs w:val="28"/>
          <w:shd w:val="clear" w:color="auto" w:fill="FFFFFF"/>
          <w:lang w:val="vi-VN"/>
        </w:rPr>
        <w:t>T</w:t>
      </w:r>
      <w:r w:rsidRPr="002B0163">
        <w:rPr>
          <w:bCs/>
          <w:iCs/>
          <w:color w:val="000000" w:themeColor="text1"/>
          <w:sz w:val="28"/>
          <w:szCs w:val="28"/>
          <w:shd w:val="clear" w:color="auto" w:fill="FFFFFF"/>
          <w:lang w:val="vi-VN"/>
        </w:rPr>
        <w:t xml:space="preserve">rách nhiệm </w:t>
      </w:r>
      <w:r w:rsidR="00203D86" w:rsidRPr="006C258F">
        <w:rPr>
          <w:bCs/>
          <w:iCs/>
          <w:color w:val="000000" w:themeColor="text1"/>
          <w:sz w:val="28"/>
          <w:szCs w:val="28"/>
          <w:shd w:val="clear" w:color="auto" w:fill="FFFFFF"/>
          <w:lang w:val="vi-VN"/>
        </w:rPr>
        <w:t xml:space="preserve">phối hợp </w:t>
      </w:r>
      <w:r w:rsidRPr="002B0163">
        <w:rPr>
          <w:bCs/>
          <w:iCs/>
          <w:color w:val="000000" w:themeColor="text1"/>
          <w:sz w:val="28"/>
          <w:szCs w:val="28"/>
          <w:shd w:val="clear" w:color="auto" w:fill="FFFFFF"/>
          <w:lang w:val="vi-VN"/>
        </w:rPr>
        <w:t xml:space="preserve">của </w:t>
      </w:r>
      <w:r w:rsidRPr="006C258F">
        <w:rPr>
          <w:rFonts w:eastAsia="Courier New"/>
          <w:color w:val="000000" w:themeColor="text1"/>
          <w:sz w:val="28"/>
          <w:szCs w:val="28"/>
          <w:lang w:val="vi-VN" w:eastAsia="vi-VN"/>
        </w:rPr>
        <w:t xml:space="preserve">các cơ quan </w:t>
      </w:r>
      <w:r w:rsidR="00203D86" w:rsidRPr="006C258F">
        <w:rPr>
          <w:rFonts w:eastAsia="Courier New"/>
          <w:color w:val="000000" w:themeColor="text1"/>
          <w:sz w:val="28"/>
          <w:szCs w:val="28"/>
          <w:lang w:val="vi-VN" w:eastAsia="vi-VN"/>
        </w:rPr>
        <w:t xml:space="preserve">trong xây dựng, hoàn thiện pháp luật, tổ chức thực hiện pháp luật về xử lý vi phạm hành chính; </w:t>
      </w:r>
      <w:r w:rsidR="006F33DD" w:rsidRPr="006C258F">
        <w:rPr>
          <w:rFonts w:eastAsia="Courier New"/>
          <w:color w:val="000000" w:themeColor="text1"/>
          <w:sz w:val="28"/>
          <w:szCs w:val="28"/>
          <w:lang w:val="vi-VN" w:eastAsia="vi-VN"/>
        </w:rPr>
        <w:t>phổ biến, tập huấn, bồi dưỡng nghiệp vụ; giải quyết hồ sơ xử phạt vi phạm hành chính thuộc thẩm quyền giải quyết của Chủ tịch Ủy ban nhân dân tỉnh; kiểm tra việc thi hành pháp luật về xử lý vi phạm hành chính; xây dựng và quản lý Cơ sở dữ liệu về xử lý vi phạm hành chính; báo cáo công tác thi hành pháp luật về xử lý vi phạm hành chính</w:t>
      </w:r>
      <w:r w:rsidRPr="002B0163">
        <w:rPr>
          <w:iCs/>
          <w:color w:val="000000" w:themeColor="text1"/>
          <w:sz w:val="28"/>
          <w:szCs w:val="28"/>
          <w:shd w:val="clear" w:color="auto" w:fill="FFFFFF"/>
          <w:lang w:val="vi-VN"/>
        </w:rPr>
        <w:t>.</w:t>
      </w:r>
    </w:p>
    <w:p w:rsidR="00CB57C8" w:rsidRPr="002B0163" w:rsidRDefault="00CB57C8" w:rsidP="00CB57C8">
      <w:pPr>
        <w:spacing w:line="360" w:lineRule="exact"/>
        <w:ind w:firstLine="567"/>
        <w:jc w:val="both"/>
        <w:rPr>
          <w:b/>
          <w:bCs/>
          <w:color w:val="000000" w:themeColor="text1"/>
          <w:sz w:val="28"/>
          <w:szCs w:val="28"/>
          <w:lang w:val="vi-VN"/>
        </w:rPr>
      </w:pPr>
      <w:r w:rsidRPr="002B0163">
        <w:rPr>
          <w:b/>
          <w:bCs/>
          <w:color w:val="000000" w:themeColor="text1"/>
          <w:sz w:val="28"/>
          <w:szCs w:val="28"/>
          <w:lang w:val="vi-VN"/>
        </w:rPr>
        <w:t>V. DỰ KIẾN NGUỒN LỰC, ĐIỀU KIỆN BẢO ĐẢM CHO VIỆC THI HÀNH VĂN BẢN VÀ THỜI GIAN TRÌNH BAN HÀNH</w:t>
      </w:r>
    </w:p>
    <w:p w:rsidR="00CB57C8" w:rsidRPr="002B0163" w:rsidRDefault="00CB57C8" w:rsidP="00CB57C8">
      <w:pPr>
        <w:spacing w:line="360" w:lineRule="exact"/>
        <w:ind w:firstLine="567"/>
        <w:jc w:val="both"/>
        <w:rPr>
          <w:color w:val="000000" w:themeColor="text1"/>
          <w:sz w:val="28"/>
          <w:szCs w:val="28"/>
          <w:lang w:val="vi-VN"/>
        </w:rPr>
      </w:pPr>
      <w:r w:rsidRPr="002B0163">
        <w:rPr>
          <w:color w:val="000000" w:themeColor="text1"/>
          <w:sz w:val="28"/>
          <w:szCs w:val="28"/>
          <w:lang w:val="vi-VN"/>
        </w:rPr>
        <w:t>- Dự kiến nguồn lực: Nguồn ngân sách tỉnh.</w:t>
      </w:r>
    </w:p>
    <w:p w:rsidR="00CB57C8" w:rsidRPr="002B0163" w:rsidRDefault="00CB57C8" w:rsidP="00CB57C8">
      <w:pPr>
        <w:spacing w:line="360" w:lineRule="exact"/>
        <w:ind w:firstLine="567"/>
        <w:jc w:val="both"/>
        <w:rPr>
          <w:color w:val="000000" w:themeColor="text1"/>
          <w:sz w:val="28"/>
          <w:szCs w:val="28"/>
          <w:lang w:val="vi-VN"/>
        </w:rPr>
      </w:pPr>
      <w:r w:rsidRPr="002B0163">
        <w:rPr>
          <w:color w:val="000000" w:themeColor="text1"/>
          <w:sz w:val="28"/>
          <w:szCs w:val="28"/>
          <w:lang w:val="vi-VN"/>
        </w:rPr>
        <w:t>- Điều kiện bảo đảm cho việc thi hành văn bản: Đủ điều kiện bảo đảm cho việc thi hành văn bản.</w:t>
      </w:r>
    </w:p>
    <w:p w:rsidR="00CB57C8" w:rsidRPr="002B0163" w:rsidRDefault="00CB57C8" w:rsidP="00CB57C8">
      <w:pPr>
        <w:spacing w:line="360" w:lineRule="exact"/>
        <w:ind w:firstLine="567"/>
        <w:jc w:val="both"/>
        <w:rPr>
          <w:color w:val="000000" w:themeColor="text1"/>
          <w:sz w:val="28"/>
          <w:szCs w:val="28"/>
        </w:rPr>
      </w:pPr>
      <w:r w:rsidRPr="002B0163">
        <w:rPr>
          <w:color w:val="000000" w:themeColor="text1"/>
          <w:sz w:val="28"/>
          <w:szCs w:val="28"/>
        </w:rPr>
        <w:t>- Thời gian trình ban hành: Quý IV/2025.</w:t>
      </w:r>
    </w:p>
    <w:p w:rsidR="00CB57C8" w:rsidRPr="002B0163" w:rsidRDefault="00CB57C8" w:rsidP="00CB57C8">
      <w:pPr>
        <w:spacing w:line="360" w:lineRule="exact"/>
        <w:ind w:firstLine="567"/>
        <w:jc w:val="both"/>
        <w:rPr>
          <w:b/>
          <w:bCs/>
          <w:color w:val="000000" w:themeColor="text1"/>
          <w:sz w:val="28"/>
          <w:szCs w:val="28"/>
        </w:rPr>
      </w:pPr>
      <w:r w:rsidRPr="002B0163">
        <w:rPr>
          <w:color w:val="000000" w:themeColor="text1"/>
          <w:sz w:val="28"/>
          <w:szCs w:val="28"/>
        </w:rPr>
        <w:t xml:space="preserve">Trên đây là Tờ trình về dự thảo </w:t>
      </w:r>
      <w:r w:rsidRPr="002B0163">
        <w:rPr>
          <w:rFonts w:eastAsia="Courier New"/>
          <w:color w:val="000000" w:themeColor="text1"/>
          <w:sz w:val="28"/>
          <w:szCs w:val="28"/>
          <w:lang w:eastAsia="vi-VN"/>
        </w:rPr>
        <w:t>Quyết định ban hành Quy chế phối hợp trong công tác quản lý thi hành pháp luật về xử lý vi phạm hành chính trên địa bàn tỉnh Ninh Bình</w:t>
      </w:r>
      <w:r w:rsidRPr="002B0163">
        <w:rPr>
          <w:color w:val="000000" w:themeColor="text1"/>
          <w:sz w:val="28"/>
          <w:szCs w:val="28"/>
        </w:rPr>
        <w:t>, Sở Tư pháp kính trình Uỷ ban nhân dân tỉnh xem xét, quyết định.</w:t>
      </w:r>
    </w:p>
    <w:p w:rsidR="00060DD8" w:rsidRPr="002B0163" w:rsidRDefault="00CB57C8" w:rsidP="00060DD8">
      <w:pPr>
        <w:spacing w:line="360" w:lineRule="exact"/>
        <w:ind w:firstLine="567"/>
        <w:jc w:val="both"/>
        <w:rPr>
          <w:i/>
          <w:iCs/>
          <w:color w:val="000000" w:themeColor="text1"/>
          <w:sz w:val="28"/>
          <w:szCs w:val="28"/>
        </w:rPr>
      </w:pPr>
      <w:r w:rsidRPr="002B0163">
        <w:rPr>
          <w:i/>
          <w:iCs/>
          <w:color w:val="000000" w:themeColor="text1"/>
          <w:sz w:val="28"/>
          <w:szCs w:val="28"/>
        </w:rPr>
        <w:lastRenderedPageBreak/>
        <w:t xml:space="preserve">(Xin gửi kèm theo: </w:t>
      </w:r>
      <w:r w:rsidR="00124398">
        <w:rPr>
          <w:i/>
          <w:iCs/>
          <w:color w:val="000000" w:themeColor="text1"/>
          <w:sz w:val="28"/>
          <w:szCs w:val="28"/>
          <w:lang w:val="vi-VN"/>
        </w:rPr>
        <w:t xml:space="preserve">Dự thảo </w:t>
      </w:r>
      <w:r w:rsidRPr="002B0163">
        <w:rPr>
          <w:i/>
          <w:iCs/>
          <w:color w:val="000000" w:themeColor="text1"/>
          <w:sz w:val="28"/>
          <w:szCs w:val="28"/>
        </w:rPr>
        <w:t>Quyết định ban hành Quy chế phối hợp trong công tác quản lý thi hành pháp luật về xử lý vi phạm hành chính trên địa bàn tỉnh Ninh Bình</w:t>
      </w:r>
      <w:r w:rsidRPr="002B0163">
        <w:rPr>
          <w:i/>
          <w:color w:val="000000" w:themeColor="text1"/>
          <w:sz w:val="28"/>
          <w:szCs w:val="28"/>
        </w:rPr>
        <w:t xml:space="preserve">; </w:t>
      </w:r>
      <w:r w:rsidRPr="002B0163">
        <w:rPr>
          <w:i/>
          <w:iCs/>
          <w:color w:val="000000" w:themeColor="text1"/>
          <w:sz w:val="28"/>
          <w:szCs w:val="28"/>
        </w:rPr>
        <w:t>Bản so sánh, thuyết minh</w:t>
      </w:r>
      <w:r w:rsidR="00F84B57" w:rsidRPr="002B0163">
        <w:rPr>
          <w:i/>
          <w:iCs/>
          <w:color w:val="000000" w:themeColor="text1"/>
          <w:sz w:val="28"/>
          <w:szCs w:val="28"/>
        </w:rPr>
        <w:t>; Báo cáo t</w:t>
      </w:r>
      <w:r w:rsidR="00F84B57" w:rsidRPr="002B0163">
        <w:rPr>
          <w:i/>
          <w:color w:val="000000" w:themeColor="text1"/>
          <w:sz w:val="28"/>
          <w:szCs w:val="28"/>
        </w:rPr>
        <w:t>ổng kết việc thi hành</w:t>
      </w:r>
      <w:r w:rsidR="00F84B57" w:rsidRPr="002B0163">
        <w:rPr>
          <w:b/>
          <w:color w:val="000000" w:themeColor="text1"/>
          <w:sz w:val="28"/>
          <w:szCs w:val="28"/>
        </w:rPr>
        <w:t xml:space="preserve"> </w:t>
      </w:r>
      <w:r w:rsidRPr="002B0163">
        <w:rPr>
          <w:i/>
          <w:iCs/>
          <w:color w:val="000000" w:themeColor="text1"/>
          <w:sz w:val="28"/>
          <w:szCs w:val="28"/>
        </w:rPr>
        <w:t>… )</w:t>
      </w:r>
    </w:p>
    <w:p w:rsidR="00D86B99" w:rsidRPr="002B0163" w:rsidRDefault="00D86B99" w:rsidP="00060DD8">
      <w:pPr>
        <w:spacing w:line="360" w:lineRule="exact"/>
        <w:ind w:firstLine="567"/>
        <w:jc w:val="both"/>
        <w:rPr>
          <w:i/>
          <w:iCs/>
          <w:color w:val="000000" w:themeColor="text1"/>
          <w:sz w:val="28"/>
          <w:szCs w:val="28"/>
        </w:rPr>
      </w:pPr>
      <w:r w:rsidRPr="002B0163">
        <w:rPr>
          <w:rFonts w:eastAsia="Courier New"/>
          <w:color w:val="000000" w:themeColor="text1"/>
          <w:sz w:val="28"/>
          <w:szCs w:val="28"/>
          <w:lang w:eastAsia="vi-VN"/>
        </w:rPr>
        <w:t xml:space="preserve">    </w:t>
      </w:r>
    </w:p>
    <w:tbl>
      <w:tblPr>
        <w:tblW w:w="0" w:type="auto"/>
        <w:tblLook w:val="01E0" w:firstRow="1" w:lastRow="1" w:firstColumn="1" w:lastColumn="1" w:noHBand="0" w:noVBand="0"/>
      </w:tblPr>
      <w:tblGrid>
        <w:gridCol w:w="4428"/>
        <w:gridCol w:w="4860"/>
      </w:tblGrid>
      <w:tr w:rsidR="002B0163" w:rsidRPr="002B0163" w:rsidTr="00A17CFB">
        <w:tc>
          <w:tcPr>
            <w:tcW w:w="4428" w:type="dxa"/>
          </w:tcPr>
          <w:p w:rsidR="00D86B99" w:rsidRPr="002B0163" w:rsidRDefault="00D86B99" w:rsidP="00A17CFB">
            <w:pPr>
              <w:spacing w:before="120" w:line="288" w:lineRule="auto"/>
              <w:jc w:val="both"/>
              <w:rPr>
                <w:b/>
                <w:bCs/>
                <w:i/>
                <w:iCs/>
                <w:color w:val="000000" w:themeColor="text1"/>
                <w:sz w:val="24"/>
                <w:szCs w:val="24"/>
              </w:rPr>
            </w:pPr>
            <w:r w:rsidRPr="002B0163">
              <w:rPr>
                <w:b/>
                <w:bCs/>
                <w:i/>
                <w:iCs/>
                <w:color w:val="000000" w:themeColor="text1"/>
                <w:sz w:val="24"/>
                <w:szCs w:val="24"/>
              </w:rPr>
              <w:t>Nơi nhận:</w:t>
            </w:r>
          </w:p>
          <w:p w:rsidR="00D86B99" w:rsidRPr="002B0163" w:rsidRDefault="00D86B99" w:rsidP="00A17CFB">
            <w:pPr>
              <w:tabs>
                <w:tab w:val="left" w:pos="180"/>
              </w:tabs>
              <w:spacing w:line="288" w:lineRule="auto"/>
              <w:jc w:val="both"/>
              <w:rPr>
                <w:color w:val="000000" w:themeColor="text1"/>
                <w:sz w:val="22"/>
                <w:szCs w:val="22"/>
              </w:rPr>
            </w:pPr>
            <w:r w:rsidRPr="002B0163">
              <w:rPr>
                <w:color w:val="000000" w:themeColor="text1"/>
                <w:sz w:val="22"/>
                <w:szCs w:val="22"/>
              </w:rPr>
              <w:t>- Như trên;</w:t>
            </w:r>
          </w:p>
          <w:p w:rsidR="00D86B99" w:rsidRPr="002B0163" w:rsidRDefault="00D86B99" w:rsidP="00A17CFB">
            <w:pPr>
              <w:tabs>
                <w:tab w:val="left" w:pos="180"/>
              </w:tabs>
              <w:spacing w:line="288" w:lineRule="auto"/>
              <w:jc w:val="both"/>
              <w:rPr>
                <w:color w:val="000000" w:themeColor="text1"/>
              </w:rPr>
            </w:pPr>
            <w:r w:rsidRPr="002B0163">
              <w:rPr>
                <w:color w:val="000000" w:themeColor="text1"/>
                <w:sz w:val="22"/>
                <w:szCs w:val="22"/>
              </w:rPr>
              <w:t>- Lưu: VT, QLXLVPHC.</w:t>
            </w:r>
          </w:p>
        </w:tc>
        <w:tc>
          <w:tcPr>
            <w:tcW w:w="4860" w:type="dxa"/>
          </w:tcPr>
          <w:p w:rsidR="00D86B99" w:rsidRPr="002B0163" w:rsidRDefault="00D86B99" w:rsidP="00A17CFB">
            <w:pPr>
              <w:spacing w:line="360" w:lineRule="exact"/>
              <w:jc w:val="center"/>
              <w:rPr>
                <w:b/>
                <w:color w:val="000000" w:themeColor="text1"/>
                <w:sz w:val="28"/>
                <w:szCs w:val="28"/>
              </w:rPr>
            </w:pPr>
            <w:r w:rsidRPr="002B0163">
              <w:rPr>
                <w:b/>
                <w:color w:val="000000" w:themeColor="text1"/>
                <w:sz w:val="28"/>
                <w:szCs w:val="28"/>
              </w:rPr>
              <w:t>GIÁM ĐỐC</w:t>
            </w:r>
          </w:p>
          <w:p w:rsidR="00D86B99" w:rsidRPr="002B0163" w:rsidRDefault="00D86B99" w:rsidP="00A17CFB">
            <w:pPr>
              <w:spacing w:line="288" w:lineRule="auto"/>
              <w:rPr>
                <w:b/>
                <w:color w:val="000000" w:themeColor="text1"/>
                <w:sz w:val="28"/>
                <w:szCs w:val="28"/>
              </w:rPr>
            </w:pPr>
          </w:p>
          <w:p w:rsidR="00D86B99" w:rsidRPr="002B0163" w:rsidRDefault="00D86B99" w:rsidP="00A17CFB">
            <w:pPr>
              <w:spacing w:line="288" w:lineRule="auto"/>
              <w:rPr>
                <w:b/>
                <w:color w:val="000000" w:themeColor="text1"/>
                <w:sz w:val="28"/>
                <w:szCs w:val="28"/>
              </w:rPr>
            </w:pPr>
          </w:p>
          <w:p w:rsidR="00D86B99" w:rsidRPr="002B0163" w:rsidRDefault="00D86B99" w:rsidP="00A17CFB">
            <w:pPr>
              <w:spacing w:line="288" w:lineRule="auto"/>
              <w:jc w:val="center"/>
              <w:rPr>
                <w:b/>
                <w:color w:val="000000" w:themeColor="text1"/>
                <w:sz w:val="28"/>
                <w:szCs w:val="28"/>
              </w:rPr>
            </w:pPr>
          </w:p>
          <w:p w:rsidR="00D86B99" w:rsidRPr="002B0163" w:rsidRDefault="00D86B99" w:rsidP="00A17CFB">
            <w:pPr>
              <w:spacing w:line="288" w:lineRule="auto"/>
              <w:jc w:val="center"/>
              <w:rPr>
                <w:b/>
                <w:color w:val="000000" w:themeColor="text1"/>
                <w:sz w:val="28"/>
                <w:szCs w:val="28"/>
              </w:rPr>
            </w:pPr>
            <w:r w:rsidRPr="002B0163">
              <w:rPr>
                <w:b/>
                <w:color w:val="000000" w:themeColor="text1"/>
                <w:sz w:val="28"/>
                <w:szCs w:val="28"/>
              </w:rPr>
              <w:t>Bùi Đức Thái</w:t>
            </w:r>
          </w:p>
        </w:tc>
      </w:tr>
    </w:tbl>
    <w:p w:rsidR="00D86B99" w:rsidRPr="002B0163" w:rsidRDefault="00D86B99" w:rsidP="00D86B99">
      <w:pPr>
        <w:rPr>
          <w:color w:val="000000" w:themeColor="text1"/>
        </w:rPr>
      </w:pPr>
    </w:p>
    <w:p w:rsidR="0074421F" w:rsidRPr="002B0163" w:rsidRDefault="0074421F">
      <w:pPr>
        <w:rPr>
          <w:color w:val="000000" w:themeColor="text1"/>
        </w:rPr>
      </w:pPr>
    </w:p>
    <w:sectPr w:rsidR="0074421F" w:rsidRPr="002B0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99"/>
    <w:rsid w:val="000068B4"/>
    <w:rsid w:val="00060DD8"/>
    <w:rsid w:val="00071B9D"/>
    <w:rsid w:val="000778DF"/>
    <w:rsid w:val="000D00CB"/>
    <w:rsid w:val="00124398"/>
    <w:rsid w:val="001547CC"/>
    <w:rsid w:val="001D2A98"/>
    <w:rsid w:val="00203D86"/>
    <w:rsid w:val="00204EB3"/>
    <w:rsid w:val="00235859"/>
    <w:rsid w:val="00273EB8"/>
    <w:rsid w:val="002B0163"/>
    <w:rsid w:val="00366523"/>
    <w:rsid w:val="003E2D7E"/>
    <w:rsid w:val="003F2F19"/>
    <w:rsid w:val="00423437"/>
    <w:rsid w:val="004C5DC3"/>
    <w:rsid w:val="005124C2"/>
    <w:rsid w:val="005232B8"/>
    <w:rsid w:val="00570FC7"/>
    <w:rsid w:val="00690E65"/>
    <w:rsid w:val="006C0CDA"/>
    <w:rsid w:val="006C258F"/>
    <w:rsid w:val="006F33DD"/>
    <w:rsid w:val="0074421F"/>
    <w:rsid w:val="00791365"/>
    <w:rsid w:val="008073A6"/>
    <w:rsid w:val="00891543"/>
    <w:rsid w:val="009079CE"/>
    <w:rsid w:val="00982CD8"/>
    <w:rsid w:val="00A319CD"/>
    <w:rsid w:val="00AA0600"/>
    <w:rsid w:val="00AC4EF5"/>
    <w:rsid w:val="00B0206A"/>
    <w:rsid w:val="00B4439B"/>
    <w:rsid w:val="00BF6063"/>
    <w:rsid w:val="00CB57C8"/>
    <w:rsid w:val="00D86B99"/>
    <w:rsid w:val="00D872F7"/>
    <w:rsid w:val="00E3691C"/>
    <w:rsid w:val="00EF7CED"/>
    <w:rsid w:val="00F24010"/>
    <w:rsid w:val="00F24517"/>
    <w:rsid w:val="00F73C67"/>
    <w:rsid w:val="00F84B57"/>
    <w:rsid w:val="00FA44E7"/>
    <w:rsid w:val="00FB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F5992-22A6-4F83-AC33-C097CA6D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B99"/>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C8"/>
    <w:pPr>
      <w:ind w:left="720"/>
      <w:contextualSpacing/>
    </w:pPr>
  </w:style>
  <w:style w:type="paragraph" w:styleId="NormalWeb">
    <w:name w:val="Normal (Web)"/>
    <w:basedOn w:val="Normal"/>
    <w:link w:val="NormalWebChar"/>
    <w:uiPriority w:val="99"/>
    <w:unhideWhenUsed/>
    <w:rsid w:val="00423437"/>
    <w:pPr>
      <w:spacing w:before="100" w:beforeAutospacing="1" w:after="100" w:afterAutospacing="1"/>
    </w:pPr>
    <w:rPr>
      <w:sz w:val="24"/>
      <w:szCs w:val="24"/>
    </w:rPr>
  </w:style>
  <w:style w:type="character" w:customStyle="1" w:styleId="NormalWebChar">
    <w:name w:val="Normal (Web) Char"/>
    <w:link w:val="NormalWeb"/>
    <w:uiPriority w:val="99"/>
    <w:rsid w:val="004234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vi-pham-hanh-chinh/nghi-dinh-118-2021-nd-cp-huong-dan-luat-xu-ly-vi-pham-hanh-chinh-47796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2025-10-24T02:51:00Z</dcterms:created>
  <dcterms:modified xsi:type="dcterms:W3CDTF">2025-10-24T02:51:00Z</dcterms:modified>
</cp:coreProperties>
</file>